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5000000">
      <w:pPr>
        <w:spacing w:after="0" w:line="276" w:lineRule="auto"/>
        <w:ind/>
        <w:contextualSpacing w:val="1"/>
        <w:jc w:val="both"/>
        <w:rPr>
          <w:rFonts w:ascii="Times New Roman" w:hAnsi="Times New Roman"/>
          <w:sz w:val="56"/>
        </w:rPr>
      </w:pPr>
      <w:r>
        <w:rPr>
          <w:rFonts w:ascii="Times New Roman" w:hAnsi="Times New Roman"/>
        </w:rPr>
        <w:drawing>
          <wp:inline>
            <wp:extent cx="3340734" cy="1286510"/>
            <wp:effectExtent b="0" l="0" r="0" t="0"/>
            <wp:docPr hidden="false" id="2" name="Picture 2"/>
            <a:graphic>
              <a:graphicData uri="http://schemas.openxmlformats.org/drawingml/2006/picture">
                <pic:pic>
                  <pic:nvPicPr>
                    <pic:cNvPr hidden="false" id="1" name="Picture 1"/>
                    <pic:cNvPicPr preferRelativeResize="true"/>
                  </pic:nvPicPr>
                  <pic:blipFill>
                    <a:blip r:embed="rId5"/>
                    <a:srcRect b="0" l="0" r="0" t="0"/>
                    <a:stretch/>
                  </pic:blipFill>
                  <pic:spPr>
                    <a:xfrm flipH="false" flipV="false" rot="0">
                      <a:ext cx="3340734" cy="1286510"/>
                    </a:xfrm>
                    <a:prstGeom prst="rect"/>
                  </pic:spPr>
                </pic:pic>
              </a:graphicData>
            </a:graphic>
          </wp:inline>
        </w:drawing>
      </w:r>
    </w:p>
    <w:p w14:paraId="06000000">
      <w:pPr>
        <w:spacing w:after="0" w:line="276" w:lineRule="auto"/>
        <w:ind/>
        <w:contextualSpacing w:val="1"/>
        <w:jc w:val="both"/>
        <w:rPr>
          <w:rFonts w:ascii="Times New Roman" w:hAnsi="Times New Roman"/>
          <w:sz w:val="56"/>
        </w:rPr>
      </w:pPr>
    </w:p>
    <w:p w14:paraId="07000000">
      <w:pPr>
        <w:spacing w:after="0" w:line="276" w:lineRule="auto"/>
        <w:ind/>
        <w:contextualSpacing w:val="1"/>
        <w:jc w:val="both"/>
        <w:rPr>
          <w:rFonts w:ascii="Times New Roman" w:hAnsi="Times New Roman"/>
          <w:sz w:val="56"/>
        </w:rPr>
      </w:pPr>
    </w:p>
    <w:p w14:paraId="08000000">
      <w:pPr>
        <w:spacing w:after="0" w:line="276" w:lineRule="auto"/>
        <w:ind/>
        <w:contextualSpacing w:val="1"/>
        <w:jc w:val="center"/>
        <w:rPr>
          <w:rFonts w:ascii="Times New Roman" w:hAnsi="Times New Roman"/>
          <w:sz w:val="56"/>
        </w:rPr>
      </w:pPr>
      <w:r>
        <w:rPr>
          <w:rFonts w:ascii="Times New Roman" w:hAnsi="Times New Roman"/>
          <w:sz w:val="56"/>
        </w:rPr>
        <w:t>КОНКУРСНОЕ ЗАДАНИЕ КОМПЕТЕНЦИИ</w:t>
      </w:r>
    </w:p>
    <w:p w14:paraId="09000000">
      <w:pPr>
        <w:spacing w:after="0" w:line="276" w:lineRule="auto"/>
        <w:ind/>
        <w:contextualSpacing w:val="1"/>
        <w:jc w:val="center"/>
        <w:rPr>
          <w:rFonts w:ascii="Times New Roman" w:hAnsi="Times New Roman"/>
          <w:sz w:val="40"/>
        </w:rPr>
      </w:pPr>
      <w:r>
        <w:rPr>
          <w:rFonts w:ascii="Times New Roman" w:hAnsi="Times New Roman"/>
          <w:sz w:val="40"/>
        </w:rPr>
        <w:t>«</w:t>
      </w:r>
      <w:r>
        <w:rPr>
          <w:rFonts w:ascii="Times New Roman" w:hAnsi="Times New Roman"/>
          <w:sz w:val="40"/>
          <w:u w:val="single"/>
        </w:rPr>
        <w:t>Водитель грузовика</w:t>
      </w:r>
      <w:r>
        <w:rPr>
          <w:rFonts w:ascii="Times New Roman" w:hAnsi="Times New Roman"/>
          <w:sz w:val="40"/>
        </w:rPr>
        <w:t>»</w:t>
      </w:r>
    </w:p>
    <w:p w14:paraId="0A000000">
      <w:pPr>
        <w:spacing w:after="0" w:line="276" w:lineRule="auto"/>
        <w:ind/>
        <w:contextualSpacing w:val="1"/>
        <w:jc w:val="center"/>
        <w:rPr>
          <w:rFonts w:ascii="Times New Roman" w:hAnsi="Times New Roman"/>
          <w:sz w:val="40"/>
        </w:rPr>
      </w:pPr>
      <w:r>
        <w:rPr>
          <w:rFonts w:ascii="Times New Roman" w:hAnsi="Times New Roman"/>
          <w:i w:val="1"/>
          <w:sz w:val="40"/>
        </w:rPr>
        <w:t>Регионального этапа</w:t>
      </w:r>
      <w:r>
        <w:rPr>
          <w:rFonts w:ascii="Times New Roman" w:hAnsi="Times New Roman"/>
          <w:sz w:val="40"/>
        </w:rPr>
        <w:t xml:space="preserve"> Чемпионата по профессиональному мастерству «Профессионалы» </w:t>
      </w:r>
    </w:p>
    <w:p w14:paraId="0B000000">
      <w:pPr>
        <w:spacing w:after="0" w:line="276" w:lineRule="auto"/>
        <w:ind/>
        <w:contextualSpacing w:val="1"/>
        <w:jc w:val="center"/>
        <w:rPr>
          <w:rFonts w:ascii="Times New Roman" w:hAnsi="Times New Roman"/>
          <w:sz w:val="40"/>
        </w:rPr>
      </w:pPr>
      <w:r>
        <w:rPr>
          <w:rFonts w:ascii="Times New Roman" w:hAnsi="Times New Roman"/>
          <w:sz w:val="40"/>
        </w:rPr>
        <w:t>в 2026г.</w:t>
      </w:r>
    </w:p>
    <w:p w14:paraId="0C000000">
      <w:pPr>
        <w:spacing w:after="0" w:line="276" w:lineRule="auto"/>
        <w:ind/>
        <w:contextualSpacing w:val="1"/>
        <w:jc w:val="center"/>
        <w:rPr>
          <w:rFonts w:ascii="Times New Roman" w:hAnsi="Times New Roman"/>
          <w:sz w:val="40"/>
        </w:rPr>
      </w:pPr>
      <w:r>
        <w:rPr>
          <w:rFonts w:ascii="Times New Roman" w:hAnsi="Times New Roman"/>
          <w:sz w:val="40"/>
        </w:rPr>
        <w:t>____________</w:t>
      </w:r>
      <w:r>
        <w:rPr>
          <w:rFonts w:ascii="Times New Roman" w:hAnsi="Times New Roman"/>
          <w:sz w:val="40"/>
        </w:rPr>
        <w:t>Республика Бурятия</w:t>
      </w:r>
      <w:r>
        <w:rPr>
          <w:rFonts w:ascii="Times New Roman" w:hAnsi="Times New Roman"/>
          <w:sz w:val="40"/>
        </w:rPr>
        <w:t>__________</w:t>
      </w:r>
    </w:p>
    <w:p w14:paraId="0D000000">
      <w:pPr>
        <w:spacing w:after="0" w:line="276" w:lineRule="auto"/>
        <w:ind/>
        <w:contextualSpacing w:val="1"/>
        <w:jc w:val="center"/>
        <w:rPr>
          <w:rFonts w:ascii="Times New Roman" w:hAnsi="Times New Roman"/>
        </w:rPr>
      </w:pPr>
      <w:r>
        <w:rPr>
          <w:rFonts w:ascii="Times New Roman" w:hAnsi="Times New Roman"/>
        </w:rPr>
        <w:t>(субъект РФ)</w:t>
      </w:r>
    </w:p>
    <w:p w14:paraId="0E000000">
      <w:pPr>
        <w:spacing w:after="0" w:line="276" w:lineRule="auto"/>
        <w:ind/>
        <w:contextualSpacing w:val="1"/>
        <w:jc w:val="both"/>
        <w:rPr>
          <w:rFonts w:ascii="Times New Roman" w:hAnsi="Times New Roman"/>
          <w:sz w:val="28"/>
        </w:rPr>
      </w:pPr>
    </w:p>
    <w:p w14:paraId="0F000000">
      <w:pPr>
        <w:spacing w:after="0" w:line="276" w:lineRule="auto"/>
        <w:ind/>
        <w:contextualSpacing w:val="1"/>
        <w:jc w:val="both"/>
        <w:rPr>
          <w:rFonts w:ascii="Times New Roman" w:hAnsi="Times New Roman"/>
          <w:sz w:val="28"/>
        </w:rPr>
      </w:pPr>
    </w:p>
    <w:p w14:paraId="10000000">
      <w:pPr>
        <w:spacing w:after="0" w:line="276" w:lineRule="auto"/>
        <w:ind/>
        <w:contextualSpacing w:val="1"/>
        <w:jc w:val="both"/>
        <w:rPr>
          <w:rFonts w:ascii="Times New Roman" w:hAnsi="Times New Roman"/>
          <w:sz w:val="28"/>
        </w:rPr>
      </w:pPr>
    </w:p>
    <w:p w14:paraId="11000000">
      <w:pPr>
        <w:spacing w:after="0" w:line="276" w:lineRule="auto"/>
        <w:ind/>
        <w:contextualSpacing w:val="1"/>
        <w:jc w:val="both"/>
        <w:rPr>
          <w:rFonts w:ascii="Times New Roman" w:hAnsi="Times New Roman"/>
          <w:sz w:val="28"/>
        </w:rPr>
      </w:pPr>
    </w:p>
    <w:p w14:paraId="12000000">
      <w:pPr>
        <w:spacing w:after="0" w:line="276" w:lineRule="auto"/>
        <w:ind/>
        <w:contextualSpacing w:val="1"/>
        <w:jc w:val="both"/>
        <w:rPr>
          <w:rFonts w:ascii="Times New Roman" w:hAnsi="Times New Roman"/>
          <w:sz w:val="28"/>
        </w:rPr>
      </w:pPr>
    </w:p>
    <w:p w14:paraId="13000000">
      <w:pPr>
        <w:spacing w:after="0" w:line="276" w:lineRule="auto"/>
        <w:ind/>
        <w:contextualSpacing w:val="1"/>
        <w:jc w:val="both"/>
        <w:rPr>
          <w:rFonts w:ascii="Times New Roman" w:hAnsi="Times New Roman"/>
          <w:sz w:val="28"/>
        </w:rPr>
      </w:pPr>
    </w:p>
    <w:p w14:paraId="14000000">
      <w:pPr>
        <w:spacing w:after="0" w:line="276" w:lineRule="auto"/>
        <w:ind/>
        <w:contextualSpacing w:val="1"/>
        <w:jc w:val="both"/>
        <w:rPr>
          <w:rFonts w:ascii="Times New Roman" w:hAnsi="Times New Roman"/>
          <w:sz w:val="28"/>
        </w:rPr>
      </w:pPr>
    </w:p>
    <w:p w14:paraId="15000000">
      <w:pPr>
        <w:spacing w:after="0" w:line="276" w:lineRule="auto"/>
        <w:ind/>
        <w:contextualSpacing w:val="1"/>
        <w:jc w:val="both"/>
        <w:rPr>
          <w:rFonts w:ascii="Times New Roman" w:hAnsi="Times New Roman"/>
          <w:sz w:val="28"/>
        </w:rPr>
      </w:pPr>
    </w:p>
    <w:p w14:paraId="16000000">
      <w:pPr>
        <w:spacing w:after="0" w:line="276" w:lineRule="auto"/>
        <w:ind/>
        <w:contextualSpacing w:val="1"/>
        <w:jc w:val="both"/>
        <w:rPr>
          <w:rFonts w:ascii="Times New Roman" w:hAnsi="Times New Roman"/>
          <w:sz w:val="28"/>
        </w:rPr>
      </w:pPr>
    </w:p>
    <w:p w14:paraId="17000000">
      <w:pPr>
        <w:spacing w:after="0" w:line="276" w:lineRule="auto"/>
        <w:ind/>
        <w:contextualSpacing w:val="1"/>
        <w:jc w:val="both"/>
        <w:rPr>
          <w:rFonts w:ascii="Times New Roman" w:hAnsi="Times New Roman"/>
          <w:sz w:val="28"/>
        </w:rPr>
      </w:pPr>
    </w:p>
    <w:p w14:paraId="18000000">
      <w:pPr>
        <w:spacing w:after="0" w:line="276" w:lineRule="auto"/>
        <w:ind/>
        <w:contextualSpacing w:val="1"/>
        <w:jc w:val="both"/>
        <w:rPr>
          <w:rFonts w:ascii="Times New Roman" w:hAnsi="Times New Roman"/>
          <w:sz w:val="28"/>
        </w:rPr>
      </w:pPr>
    </w:p>
    <w:p w14:paraId="19000000">
      <w:pPr>
        <w:spacing w:after="0" w:line="276" w:lineRule="auto"/>
        <w:ind/>
        <w:contextualSpacing w:val="1"/>
        <w:jc w:val="both"/>
        <w:rPr>
          <w:rFonts w:ascii="Times New Roman" w:hAnsi="Times New Roman"/>
          <w:sz w:val="28"/>
        </w:rPr>
      </w:pPr>
    </w:p>
    <w:p w14:paraId="1A000000">
      <w:pPr>
        <w:spacing w:after="0" w:line="276" w:lineRule="auto"/>
        <w:ind/>
        <w:contextualSpacing w:val="1"/>
        <w:jc w:val="both"/>
        <w:rPr>
          <w:rFonts w:ascii="Times New Roman" w:hAnsi="Times New Roman"/>
          <w:sz w:val="28"/>
        </w:rPr>
      </w:pPr>
    </w:p>
    <w:p w14:paraId="1B000000">
      <w:pPr>
        <w:spacing w:after="0" w:line="276" w:lineRule="auto"/>
        <w:ind/>
        <w:contextualSpacing w:val="1"/>
        <w:jc w:val="both"/>
        <w:rPr>
          <w:rFonts w:ascii="Times New Roman" w:hAnsi="Times New Roman"/>
          <w:sz w:val="28"/>
        </w:rPr>
      </w:pPr>
    </w:p>
    <w:p w14:paraId="1C000000">
      <w:pPr>
        <w:spacing w:after="0" w:line="276" w:lineRule="auto"/>
        <w:ind/>
        <w:contextualSpacing w:val="1"/>
        <w:jc w:val="center"/>
        <w:rPr>
          <w:rFonts w:ascii="Times New Roman" w:hAnsi="Times New Roman"/>
          <w:sz w:val="28"/>
        </w:rPr>
      </w:pPr>
      <w:r>
        <w:rPr>
          <w:rFonts w:ascii="Times New Roman" w:hAnsi="Times New Roman"/>
          <w:sz w:val="28"/>
        </w:rPr>
        <w:t>г.Улан-Удэ</w:t>
      </w:r>
    </w:p>
    <w:p w14:paraId="1D000000">
      <w:pPr>
        <w:spacing w:after="0" w:line="276" w:lineRule="auto"/>
        <w:ind/>
        <w:contextualSpacing w:val="1"/>
        <w:jc w:val="center"/>
        <w:rPr>
          <w:rFonts w:ascii="Times New Roman" w:hAnsi="Times New Roman"/>
          <w:sz w:val="28"/>
        </w:rPr>
      </w:pPr>
      <w:r>
        <w:rPr>
          <w:rFonts w:ascii="Times New Roman" w:hAnsi="Times New Roman"/>
          <w:sz w:val="28"/>
        </w:rPr>
        <w:t>2026 г.</w:t>
      </w:r>
    </w:p>
    <w:p w14:paraId="1E000000">
      <w:pPr>
        <w:sectPr>
          <w:footerReference r:id="rId4" w:type="default"/>
          <w:pgSz w:h="16838" w:orient="portrait" w:w="11906"/>
          <w:pgMar w:bottom="1134" w:footer="170" w:gutter="0" w:header="624" w:left="1984" w:right="849" w:top="1134"/>
          <w:pgNumType w:start="0"/>
          <w:titlePg/>
        </w:sectPr>
      </w:pPr>
    </w:p>
    <w:p w14:paraId="1F000000">
      <w:pPr>
        <w:widowControl w:val="0"/>
        <w:spacing w:after="0" w:line="360" w:lineRule="auto"/>
        <w:ind w:firstLine="709" w:left="0"/>
        <w:contextualSpacing w:val="1"/>
        <w:jc w:val="both"/>
        <w:rPr>
          <w:rFonts w:ascii="Times New Roman" w:hAnsi="Times New Roman"/>
          <w:sz w:val="28"/>
        </w:rPr>
      </w:pPr>
      <w:r>
        <w:rPr>
          <w:rFonts w:ascii="Times New Roman" w:hAnsi="Times New Roman"/>
          <w:sz w:val="28"/>
        </w:rPr>
        <w:t>Конкурсное задание разработано экспертным сообществом и утверждено Менеджером компетенции, в котором установлены нижеследующие правила и необходимые требования владения профессиональными навыками для участия в соревнованиях по профессиональному мастерству.</w:t>
      </w:r>
    </w:p>
    <w:p w14:paraId="20000000">
      <w:pPr>
        <w:widowControl w:val="0"/>
        <w:spacing w:after="0" w:line="360" w:lineRule="auto"/>
        <w:ind/>
        <w:contextualSpacing w:val="1"/>
        <w:jc w:val="both"/>
        <w:rPr>
          <w:rFonts w:ascii="Times New Roman" w:hAnsi="Times New Roman"/>
          <w:sz w:val="28"/>
        </w:rPr>
      </w:pPr>
    </w:p>
    <w:p w14:paraId="21000000">
      <w:pPr>
        <w:spacing w:after="0" w:line="360" w:lineRule="auto"/>
        <w:ind/>
        <w:contextualSpacing w:val="1"/>
        <w:jc w:val="center"/>
        <w:rPr>
          <w:rFonts w:ascii="Times New Roman" w:hAnsi="Times New Roman"/>
          <w:b w:val="1"/>
          <w:sz w:val="28"/>
        </w:rPr>
      </w:pPr>
      <w:r>
        <w:rPr>
          <w:rFonts w:ascii="Times New Roman" w:hAnsi="Times New Roman"/>
          <w:b w:val="1"/>
          <w:sz w:val="28"/>
        </w:rPr>
        <w:t>Конкурсное задание включает в себя следующие разделы:</w:t>
      </w:r>
    </w:p>
    <w:p w14:paraId="22000000">
      <w:pPr>
        <w:pStyle w:val="Style_2"/>
        <w:spacing w:before="0" w:line="360" w:lineRule="auto"/>
        <w:ind/>
        <w:jc w:val="both"/>
        <w:rPr>
          <w:rFonts w:ascii="Times New Roman" w:hAnsi="Times New Roman"/>
          <w:color w:val="000000"/>
        </w:rPr>
      </w:pPr>
    </w:p>
    <w:p>
      <w:pPr>
        <w:pStyle w:val="Style_3"/>
        <w:tabs>
          <w:tab w:leader="none" w:pos="9825" w:val="clear"/>
          <w:tab w:leader="none" w:pos="9073" w:val="right"/>
        </w:tabs>
        <w:ind/>
      </w:pPr>
      <w:r>
        <w:fldChar w:fldCharType="begin"/>
      </w:r>
      <w:r>
        <w:instrText xml:space="preserve">TOC \h \z \u \o "1-3"</w:instrText>
      </w:r>
      <w:r>
        <w:fldChar w:fldCharType="separate"/>
      </w:r>
      <w:r>
        <w:fldChar w:fldCharType="begin"/>
      </w:r>
      <w:r>
        <w:instrText>HYPERLINK \l "__RefHeading___1"</w:instrText>
      </w:r>
      <w:r>
        <w:fldChar w:fldCharType="separate"/>
      </w:r>
      <w:r>
        <w:t>1. ОСНОВНЫЕ ТРЕБОВАНИЯ КОМПЕТЕНЦИИ</w:t>
      </w:r>
      <w:r>
        <w:tab/>
      </w:r>
      <w:r>
        <w:fldChar w:fldCharType="begin"/>
      </w:r>
      <w:r>
        <w:instrText>PAGEREF __RefHeading___1 \h</w:instrText>
      </w:r>
      <w:r>
        <w:fldChar w:fldCharType="separate"/>
      </w:r>
      <w:r>
        <w:t>4</w:t>
      </w:r>
      <w:r>
        <w:fldChar w:fldCharType="end"/>
      </w:r>
      <w:r>
        <w:fldChar w:fldCharType="end"/>
      </w:r>
    </w:p>
    <w:p w14:paraId="24000000">
      <w:pPr>
        <w:pStyle w:val="Style_4"/>
        <w:tabs>
          <w:tab w:leader="none" w:pos="142" w:val="clear"/>
          <w:tab w:leader="none" w:pos="9639" w:val="clear"/>
          <w:tab w:leader="none" w:pos="9073" w:val="right"/>
        </w:tabs>
        <w:ind/>
      </w:pPr>
      <w:r>
        <w:fldChar w:fldCharType="begin"/>
      </w:r>
      <w:r>
        <w:instrText>HYPERLINK \l "__RefHeading___2"</w:instrText>
      </w:r>
      <w:r>
        <w:fldChar w:fldCharType="separate"/>
      </w:r>
      <w:r>
        <w:t>1.1. ОБЩИЕ СВЕДЕНИЯ О ТРЕБОВАНИЯХ КОМПЕТЕНЦИИ</w:t>
      </w:r>
      <w:r>
        <w:tab/>
      </w:r>
      <w:r>
        <w:fldChar w:fldCharType="begin"/>
      </w:r>
      <w:r>
        <w:instrText>PAGEREF __RefHeading___2 \h</w:instrText>
      </w:r>
      <w:r>
        <w:fldChar w:fldCharType="separate"/>
      </w:r>
      <w:r>
        <w:t>4</w:t>
      </w:r>
      <w:r>
        <w:fldChar w:fldCharType="end"/>
      </w:r>
      <w:r>
        <w:fldChar w:fldCharType="end"/>
      </w:r>
    </w:p>
    <w:p w14:paraId="25000000">
      <w:pPr>
        <w:pStyle w:val="Style_4"/>
        <w:tabs>
          <w:tab w:leader="none" w:pos="142" w:val="clear"/>
          <w:tab w:leader="none" w:pos="9639" w:val="clear"/>
          <w:tab w:leader="none" w:pos="9073" w:val="right"/>
        </w:tabs>
        <w:ind/>
      </w:pPr>
      <w:r>
        <w:fldChar w:fldCharType="begin"/>
      </w:r>
      <w:r>
        <w:instrText>HYPERLINK \l "__RefHeading___3"</w:instrText>
      </w:r>
      <w:r>
        <w:fldChar w:fldCharType="separate"/>
      </w:r>
      <w:r>
        <w:t>1.2. ПЕРЕЧЕНЬ ПРОФЕССИОНАЛЬНЫХ ЗАДАЧ СПЕЦИАЛИСТА ПО КОМПЕТЕНЦИИ «ВОДИТЕЛЬ ГРУЗОВИКА»</w:t>
      </w:r>
      <w:r>
        <w:tab/>
      </w:r>
      <w:r>
        <w:fldChar w:fldCharType="begin"/>
      </w:r>
      <w:r>
        <w:instrText>PAGEREF __RefHeading___3 \h</w:instrText>
      </w:r>
      <w:r>
        <w:fldChar w:fldCharType="separate"/>
      </w:r>
      <w:r>
        <w:t>4</w:t>
      </w:r>
      <w:r>
        <w:fldChar w:fldCharType="end"/>
      </w:r>
      <w:r>
        <w:fldChar w:fldCharType="end"/>
      </w:r>
    </w:p>
    <w:p w14:paraId="26000000">
      <w:pPr>
        <w:pStyle w:val="Style_4"/>
        <w:tabs>
          <w:tab w:leader="none" w:pos="142" w:val="clear"/>
          <w:tab w:leader="none" w:pos="9639" w:val="clear"/>
          <w:tab w:leader="none" w:pos="9073" w:val="right"/>
        </w:tabs>
        <w:ind/>
      </w:pPr>
      <w:r>
        <w:fldChar w:fldCharType="begin"/>
      </w:r>
      <w:r>
        <w:instrText>HYPERLINK \l "__RefHeading___4"</w:instrText>
      </w:r>
      <w:r>
        <w:fldChar w:fldCharType="separate"/>
      </w:r>
      <w:r>
        <w:t>1.3. ТРЕБОВАНИЯ К СХЕМЕ ОЦЕНКИ</w:t>
      </w:r>
      <w:r>
        <w:tab/>
      </w:r>
      <w:r>
        <w:fldChar w:fldCharType="begin"/>
      </w:r>
      <w:r>
        <w:instrText>PAGEREF __RefHeading___4 \h</w:instrText>
      </w:r>
      <w:r>
        <w:fldChar w:fldCharType="separate"/>
      </w:r>
      <w:r>
        <w:t>9</w:t>
      </w:r>
      <w:r>
        <w:fldChar w:fldCharType="end"/>
      </w:r>
      <w:r>
        <w:fldChar w:fldCharType="end"/>
      </w:r>
    </w:p>
    <w:p w14:paraId="27000000">
      <w:pPr>
        <w:pStyle w:val="Style_4"/>
        <w:tabs>
          <w:tab w:leader="none" w:pos="142" w:val="clear"/>
          <w:tab w:leader="none" w:pos="9639" w:val="clear"/>
          <w:tab w:leader="none" w:pos="9073" w:val="right"/>
        </w:tabs>
        <w:ind/>
      </w:pPr>
      <w:r>
        <w:fldChar w:fldCharType="begin"/>
      </w:r>
      <w:r>
        <w:instrText>HYPERLINK \l "__RefHeading___5"</w:instrText>
      </w:r>
      <w:r>
        <w:fldChar w:fldCharType="separate"/>
      </w:r>
      <w:r>
        <w:t>1.4. СПЕЦИФИКАЦИЯ ОЦЕНКИ КОМПЕТЕНЦИИ</w:t>
      </w:r>
      <w:r>
        <w:tab/>
      </w:r>
      <w:r>
        <w:fldChar w:fldCharType="begin"/>
      </w:r>
      <w:r>
        <w:instrText>PAGEREF __RefHeading___5 \h</w:instrText>
      </w:r>
      <w:r>
        <w:fldChar w:fldCharType="separate"/>
      </w:r>
      <w:r>
        <w:t>10</w:t>
      </w:r>
      <w:r>
        <w:fldChar w:fldCharType="end"/>
      </w:r>
      <w:r>
        <w:fldChar w:fldCharType="end"/>
      </w:r>
    </w:p>
    <w:p w14:paraId="28000000">
      <w:pPr>
        <w:pStyle w:val="Style_4"/>
        <w:tabs>
          <w:tab w:leader="none" w:pos="142" w:val="clear"/>
          <w:tab w:leader="none" w:pos="9639" w:val="clear"/>
          <w:tab w:leader="none" w:pos="9073" w:val="right"/>
        </w:tabs>
        <w:ind/>
      </w:pPr>
      <w:r>
        <w:fldChar w:fldCharType="begin"/>
      </w:r>
      <w:r>
        <w:instrText>HYPERLINK \l "__RefHeading___6"</w:instrText>
      </w:r>
      <w:r>
        <w:fldChar w:fldCharType="separate"/>
      </w:r>
      <w:r>
        <w:t>1.5. СОДЕРЖАНИЕ КОНКУРСНОГО ЗАДАНИЯ</w:t>
      </w:r>
      <w:r>
        <w:tab/>
      </w:r>
      <w:r>
        <w:fldChar w:fldCharType="begin"/>
      </w:r>
      <w:r>
        <w:instrText>PAGEREF __RefHeading___6 \h</w:instrText>
      </w:r>
      <w:r>
        <w:fldChar w:fldCharType="separate"/>
      </w:r>
      <w:r>
        <w:t>10</w:t>
      </w:r>
      <w:r>
        <w:fldChar w:fldCharType="end"/>
      </w:r>
      <w:r>
        <w:fldChar w:fldCharType="end"/>
      </w:r>
    </w:p>
    <w:p w14:paraId="29000000">
      <w:pPr>
        <w:pStyle w:val="Style_5"/>
        <w:tabs>
          <w:tab w:leader="none" w:pos="9073" w:val="right"/>
        </w:tabs>
        <w:ind/>
      </w:pPr>
      <w:r>
        <w:fldChar w:fldCharType="begin"/>
      </w:r>
      <w:r>
        <w:instrText>HYPERLINK \l "__RefHeading___7"</w:instrText>
      </w:r>
      <w:r>
        <w:fldChar w:fldCharType="separate"/>
      </w:r>
      <w:r>
        <w:t>1.5.1. Разработка/выбор конкурсного задания</w:t>
      </w:r>
      <w:r>
        <w:tab/>
      </w:r>
      <w:r>
        <w:fldChar w:fldCharType="begin"/>
      </w:r>
      <w:r>
        <w:instrText>PAGEREF __RefHeading___7 \h</w:instrText>
      </w:r>
      <w:r>
        <w:fldChar w:fldCharType="separate"/>
      </w:r>
      <w:r>
        <w:t>10</w:t>
      </w:r>
      <w:r>
        <w:fldChar w:fldCharType="end"/>
      </w:r>
      <w:r>
        <w:fldChar w:fldCharType="end"/>
      </w:r>
    </w:p>
    <w:p w14:paraId="2A000000">
      <w:pPr>
        <w:pStyle w:val="Style_5"/>
        <w:tabs>
          <w:tab w:leader="none" w:pos="9073" w:val="right"/>
        </w:tabs>
        <w:ind/>
      </w:pPr>
      <w:r>
        <w:fldChar w:fldCharType="begin"/>
      </w:r>
      <w:r>
        <w:instrText>HYPERLINK \l "__RefHeading___8"</w:instrText>
      </w:r>
      <w:r>
        <w:fldChar w:fldCharType="separate"/>
      </w:r>
      <w:r>
        <w:t>1.5.2. Структура модулей конкурсного задания (инвариант/вариатив)</w:t>
      </w:r>
      <w:r>
        <w:tab/>
      </w:r>
      <w:r>
        <w:fldChar w:fldCharType="begin"/>
      </w:r>
      <w:r>
        <w:instrText>PAGEREF __RefHeading___8 \h</w:instrText>
      </w:r>
      <w:r>
        <w:fldChar w:fldCharType="separate"/>
      </w:r>
      <w:r>
        <w:t>11</w:t>
      </w:r>
      <w:r>
        <w:fldChar w:fldCharType="end"/>
      </w:r>
      <w:r>
        <w:fldChar w:fldCharType="end"/>
      </w:r>
    </w:p>
    <w:p w14:paraId="2B000000">
      <w:pPr>
        <w:pStyle w:val="Style_3"/>
        <w:tabs>
          <w:tab w:leader="none" w:pos="9825" w:val="clear"/>
          <w:tab w:leader="none" w:pos="9073" w:val="right"/>
        </w:tabs>
        <w:ind/>
      </w:pPr>
      <w:r>
        <w:fldChar w:fldCharType="begin"/>
      </w:r>
      <w:r>
        <w:instrText>HYPERLINK \l "__RefHeading___9"</w:instrText>
      </w:r>
      <w:r>
        <w:fldChar w:fldCharType="separate"/>
      </w:r>
      <w:r>
        <w:t>2. СПЕЦИАЛЬНЫЕ ПРАВИЛА КОМПЕТЕНЦИИ</w:t>
      </w:r>
      <w:r>
        <w:tab/>
      </w:r>
      <w:r>
        <w:fldChar w:fldCharType="begin"/>
      </w:r>
      <w:r>
        <w:instrText>PAGEREF __RefHeading___9 \h</w:instrText>
      </w:r>
      <w:r>
        <w:fldChar w:fldCharType="separate"/>
      </w:r>
      <w:r>
        <w:t>15</w:t>
      </w:r>
      <w:r>
        <w:fldChar w:fldCharType="end"/>
      </w:r>
      <w:r>
        <w:fldChar w:fldCharType="end"/>
      </w:r>
    </w:p>
    <w:p w14:paraId="2C000000">
      <w:pPr>
        <w:pStyle w:val="Style_4"/>
        <w:tabs>
          <w:tab w:leader="none" w:pos="142" w:val="clear"/>
          <w:tab w:leader="none" w:pos="9639" w:val="clear"/>
          <w:tab w:leader="none" w:pos="9073" w:val="right"/>
        </w:tabs>
        <w:ind/>
      </w:pPr>
      <w:r>
        <w:fldChar w:fldCharType="begin"/>
      </w:r>
      <w:r>
        <w:instrText>HYPERLINK \l "__RefHeading___10"</w:instrText>
      </w:r>
      <w:r>
        <w:fldChar w:fldCharType="separate"/>
      </w:r>
      <w:r>
        <w:t>2.1. Личный инструмент конкурсанта</w:t>
      </w:r>
      <w:r>
        <w:tab/>
      </w:r>
      <w:r>
        <w:fldChar w:fldCharType="begin"/>
      </w:r>
      <w:r>
        <w:instrText>PAGEREF __RefHeading___10 \h</w:instrText>
      </w:r>
      <w:r>
        <w:fldChar w:fldCharType="separate"/>
      </w:r>
      <w:r>
        <w:t>15</w:t>
      </w:r>
      <w:r>
        <w:fldChar w:fldCharType="end"/>
      </w:r>
      <w:r>
        <w:fldChar w:fldCharType="end"/>
      </w:r>
    </w:p>
    <w:p w14:paraId="2D000000">
      <w:pPr>
        <w:pStyle w:val="Style_4"/>
        <w:tabs>
          <w:tab w:leader="none" w:pos="142" w:val="clear"/>
          <w:tab w:leader="none" w:pos="9639" w:val="clear"/>
          <w:tab w:leader="none" w:pos="9073" w:val="right"/>
        </w:tabs>
        <w:ind/>
      </w:pPr>
      <w:r>
        <w:fldChar w:fldCharType="begin"/>
      </w:r>
      <w:r>
        <w:instrText>HYPERLINK \l "__RefHeading___11"</w:instrText>
      </w:r>
      <w:r>
        <w:fldChar w:fldCharType="separate"/>
      </w:r>
      <w:r>
        <w:t>2.2. Материалы, оборудование и инструменты, запрещенные на площадке</w:t>
      </w:r>
      <w:r>
        <w:tab/>
      </w:r>
      <w:r>
        <w:fldChar w:fldCharType="begin"/>
      </w:r>
      <w:r>
        <w:instrText>PAGEREF __RefHeading___11 \h</w:instrText>
      </w:r>
      <w:r>
        <w:fldChar w:fldCharType="separate"/>
      </w:r>
      <w:r>
        <w:t>15</w:t>
      </w:r>
      <w:r>
        <w:fldChar w:fldCharType="end"/>
      </w:r>
      <w:r>
        <w:fldChar w:fldCharType="end"/>
      </w:r>
    </w:p>
    <w:p w14:paraId="2E000000">
      <w:pPr>
        <w:pStyle w:val="Style_3"/>
        <w:tabs>
          <w:tab w:leader="none" w:pos="9825" w:val="clear"/>
          <w:tab w:leader="none" w:pos="9073" w:val="right"/>
        </w:tabs>
        <w:ind/>
      </w:pPr>
      <w:r>
        <w:fldChar w:fldCharType="begin"/>
      </w:r>
      <w:r>
        <w:instrText>HYPERLINK \l "__RefHeading___12"</w:instrText>
      </w:r>
      <w:r>
        <w:fldChar w:fldCharType="separate"/>
      </w:r>
      <w:r>
        <w:t>3. Приложения</w:t>
      </w:r>
      <w:r>
        <w:tab/>
      </w:r>
      <w:r>
        <w:fldChar w:fldCharType="begin"/>
      </w:r>
      <w:r>
        <w:instrText>PAGEREF __RefHeading___12 \h</w:instrText>
      </w:r>
      <w:r>
        <w:fldChar w:fldCharType="separate"/>
      </w:r>
      <w:r>
        <w:t>15</w:t>
      </w:r>
      <w:r>
        <w:fldChar w:fldCharType="end"/>
      </w:r>
      <w:r>
        <w:fldChar w:fldCharType="end"/>
      </w:r>
    </w:p>
    <w:p>
      <w:r>
        <w:fldChar w:fldCharType="end"/>
      </w:r>
    </w:p>
    <w:p w14:paraId="30000000">
      <w:pPr>
        <w:spacing w:after="0" w:line="360" w:lineRule="auto"/>
        <w:ind w:hanging="360" w:left="360"/>
        <w:contextualSpacing w:val="1"/>
        <w:jc w:val="both"/>
        <w:rPr>
          <w:rFonts w:ascii="Times New Roman" w:hAnsi="Times New Roman"/>
          <w:color w:val="000000"/>
          <w:sz w:val="28"/>
        </w:rPr>
      </w:pPr>
    </w:p>
    <w:p w14:paraId="31000000">
      <w:pPr>
        <w:sectPr>
          <w:footerReference r:id="rId1" w:type="default"/>
          <w:pgSz w:h="16838" w:orient="portrait" w:w="11906"/>
          <w:pgMar w:bottom="1134" w:footer="170" w:gutter="0" w:header="624" w:left="1984" w:right="849" w:top="1134"/>
          <w:pgNumType w:start="0"/>
          <w:titlePg/>
        </w:sectPr>
      </w:pPr>
    </w:p>
    <w:p w14:paraId="32000000">
      <w:pPr>
        <w:spacing w:after="0" w:line="360" w:lineRule="auto"/>
        <w:ind/>
        <w:contextualSpacing w:val="1"/>
        <w:jc w:val="center"/>
        <w:rPr>
          <w:rFonts w:ascii="Times New Roman" w:hAnsi="Times New Roman"/>
          <w:b w:val="1"/>
          <w:color w:val="000000"/>
          <w:sz w:val="28"/>
        </w:rPr>
      </w:pPr>
      <w:r>
        <w:rPr>
          <w:rFonts w:ascii="Times New Roman" w:hAnsi="Times New Roman"/>
          <w:b w:val="1"/>
          <w:color w:val="000000"/>
          <w:sz w:val="28"/>
        </w:rPr>
        <w:t>ИСПОЛЬЗУЕМЫЕ СОКРАЩЕНИЯ</w:t>
      </w:r>
    </w:p>
    <w:tbl>
      <w:tblPr>
        <w:tblStyle w:val="Style_6"/>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673"/>
        <w:gridCol w:w="1927"/>
        <w:gridCol w:w="7029"/>
      </w:tblGrid>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00000">
            <w:pPr>
              <w:spacing w:after="0" w:line="360" w:lineRule="auto"/>
              <w:ind/>
              <w:contextualSpacing w:val="1"/>
              <w:jc w:val="both"/>
              <w:rPr>
                <w:rFonts w:ascii="Times New Roman" w:hAnsi="Times New Roman"/>
                <w:i w:val="1"/>
                <w:color w:val="000000"/>
                <w:sz w:val="28"/>
              </w:rPr>
            </w:pPr>
            <w:r>
              <w:rPr>
                <w:rFonts w:ascii="Times New Roman" w:hAnsi="Times New Roman"/>
                <w:i w:val="1"/>
                <w:color w:val="000000"/>
                <w:sz w:val="28"/>
              </w:rPr>
              <w:t>ФГОС</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Федеральный государственный образовательный стандарт</w:t>
            </w:r>
          </w:p>
        </w:tc>
      </w:tr>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6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00000">
            <w:pPr>
              <w:spacing w:after="0" w:line="360" w:lineRule="auto"/>
              <w:ind w:hanging="360" w:left="360"/>
              <w:contextualSpacing w:val="1"/>
              <w:jc w:val="both"/>
              <w:rPr>
                <w:rFonts w:ascii="Times New Roman" w:hAnsi="Times New Roman"/>
                <w:i w:val="1"/>
                <w:color w:val="000000"/>
                <w:sz w:val="28"/>
              </w:rPr>
            </w:pPr>
            <w:r>
              <w:rPr>
                <w:rFonts w:ascii="Times New Roman" w:hAnsi="Times New Roman"/>
                <w:i w:val="1"/>
                <w:color w:val="000000"/>
                <w:sz w:val="28"/>
              </w:rPr>
              <w:t>ПС</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8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Профессиональны стандарт</w:t>
            </w:r>
          </w:p>
        </w:tc>
      </w:tr>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9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A000000">
            <w:pPr>
              <w:spacing w:after="0" w:line="360" w:lineRule="auto"/>
              <w:ind w:hanging="360" w:left="360"/>
              <w:contextualSpacing w:val="1"/>
              <w:jc w:val="both"/>
              <w:rPr>
                <w:rFonts w:ascii="Times New Roman" w:hAnsi="Times New Roman"/>
                <w:i w:val="1"/>
                <w:color w:val="000000"/>
                <w:sz w:val="28"/>
              </w:rPr>
            </w:pPr>
            <w:r>
              <w:rPr>
                <w:rFonts w:ascii="Times New Roman" w:hAnsi="Times New Roman"/>
                <w:i w:val="1"/>
                <w:color w:val="000000"/>
                <w:sz w:val="28"/>
              </w:rPr>
              <w:t>КЗ</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B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Конкурсное задание</w:t>
            </w:r>
          </w:p>
        </w:tc>
      </w:tr>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C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D000000">
            <w:pPr>
              <w:spacing w:after="0" w:line="360" w:lineRule="auto"/>
              <w:ind w:hanging="360" w:left="360"/>
              <w:contextualSpacing w:val="1"/>
              <w:jc w:val="both"/>
              <w:rPr>
                <w:rFonts w:ascii="Times New Roman" w:hAnsi="Times New Roman"/>
                <w:i w:val="1"/>
                <w:color w:val="000000"/>
                <w:sz w:val="28"/>
              </w:rPr>
            </w:pPr>
            <w:r>
              <w:rPr>
                <w:rFonts w:ascii="Times New Roman" w:hAnsi="Times New Roman"/>
                <w:i w:val="1"/>
                <w:color w:val="000000"/>
                <w:sz w:val="28"/>
              </w:rPr>
              <w:t>ИЛ</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E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Инфраструктурный лист</w:t>
            </w:r>
          </w:p>
        </w:tc>
      </w:tr>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F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0000000">
            <w:pPr>
              <w:spacing w:after="0" w:line="360" w:lineRule="auto"/>
              <w:ind w:hanging="360" w:left="360"/>
              <w:contextualSpacing w:val="1"/>
              <w:jc w:val="both"/>
              <w:rPr>
                <w:rFonts w:ascii="Times New Roman" w:hAnsi="Times New Roman"/>
                <w:i w:val="1"/>
                <w:color w:val="000000"/>
                <w:sz w:val="28"/>
              </w:rPr>
            </w:pPr>
            <w:r>
              <w:rPr>
                <w:rFonts w:ascii="Times New Roman" w:hAnsi="Times New Roman"/>
                <w:i w:val="1"/>
                <w:color w:val="000000"/>
                <w:sz w:val="28"/>
              </w:rPr>
              <w:t>ПДД</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1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Правила дорожного-движения</w:t>
            </w:r>
          </w:p>
        </w:tc>
      </w:tr>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2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3000000">
            <w:pPr>
              <w:spacing w:after="0" w:line="360" w:lineRule="auto"/>
              <w:ind w:hanging="360" w:left="360"/>
              <w:contextualSpacing w:val="1"/>
              <w:jc w:val="both"/>
              <w:rPr>
                <w:rFonts w:ascii="Times New Roman" w:hAnsi="Times New Roman"/>
                <w:i w:val="1"/>
                <w:color w:val="000000"/>
                <w:sz w:val="28"/>
              </w:rPr>
            </w:pPr>
            <w:r>
              <w:rPr>
                <w:rFonts w:ascii="Times New Roman" w:hAnsi="Times New Roman"/>
                <w:i w:val="1"/>
                <w:color w:val="000000"/>
                <w:sz w:val="28"/>
              </w:rPr>
              <w:t>ГАИ</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4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Государственная автомобильная инспекция</w:t>
            </w:r>
          </w:p>
        </w:tc>
      </w:tr>
      <w:tr>
        <w:tc>
          <w:tcPr>
            <w:tcW w:type="dxa" w:w="67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5000000">
            <w:pPr>
              <w:pStyle w:val="Style_7"/>
              <w:numPr>
                <w:ilvl w:val="0"/>
                <w:numId w:val="1"/>
              </w:numPr>
              <w:spacing w:after="0" w:line="360" w:lineRule="auto"/>
              <w:ind/>
              <w:jc w:val="both"/>
              <w:rPr>
                <w:rFonts w:ascii="Times New Roman" w:hAnsi="Times New Roman"/>
                <w:color w:val="000000"/>
                <w:sz w:val="28"/>
              </w:rPr>
            </w:pPr>
          </w:p>
        </w:tc>
        <w:tc>
          <w:tcPr>
            <w:tcW w:type="dxa" w:w="1927"/>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6000000">
            <w:pPr>
              <w:spacing w:after="0" w:line="360" w:lineRule="auto"/>
              <w:ind w:hanging="360" w:left="283"/>
              <w:contextualSpacing w:val="1"/>
              <w:jc w:val="both"/>
              <w:rPr>
                <w:rFonts w:ascii="Times New Roman" w:hAnsi="Times New Roman"/>
                <w:i w:val="1"/>
                <w:color w:val="000000"/>
                <w:sz w:val="28"/>
              </w:rPr>
            </w:pPr>
            <w:r>
              <w:rPr>
                <w:rFonts w:ascii="Times New Roman" w:hAnsi="Times New Roman"/>
                <w:i w:val="1"/>
                <w:sz w:val="28"/>
              </w:rPr>
              <w:t>ПО</w:t>
            </w:r>
          </w:p>
        </w:tc>
        <w:tc>
          <w:tcPr>
            <w:tcW w:type="dxa" w:w="7029"/>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47000000">
            <w:pPr>
              <w:spacing w:after="0" w:line="360" w:lineRule="auto"/>
              <w:ind w:firstLine="37" w:left="360"/>
              <w:contextualSpacing w:val="1"/>
              <w:jc w:val="both"/>
              <w:rPr>
                <w:rFonts w:ascii="Times New Roman" w:hAnsi="Times New Roman"/>
                <w:i w:val="1"/>
                <w:color w:val="000000"/>
                <w:sz w:val="28"/>
              </w:rPr>
            </w:pPr>
            <w:r>
              <w:rPr>
                <w:rFonts w:ascii="Times New Roman" w:hAnsi="Times New Roman"/>
                <w:i w:val="1"/>
                <w:color w:val="000000"/>
                <w:sz w:val="28"/>
              </w:rPr>
              <w:t>Программное обеспечение</w:t>
            </w:r>
          </w:p>
        </w:tc>
      </w:tr>
    </w:tbl>
    <w:p w14:paraId="48000000">
      <w:pPr>
        <w:widowControl w:val="0"/>
        <w:spacing w:after="0" w:line="360" w:lineRule="auto"/>
        <w:ind w:firstLine="709" w:left="0"/>
        <w:contextualSpacing w:val="1"/>
        <w:jc w:val="both"/>
        <w:rPr>
          <w:rFonts w:ascii="Times New Roman" w:hAnsi="Times New Roman"/>
          <w:sz w:val="28"/>
        </w:rPr>
      </w:pPr>
    </w:p>
    <w:p w14:paraId="49000000">
      <w:pPr>
        <w:widowControl w:val="0"/>
        <w:spacing w:after="0" w:line="360" w:lineRule="auto"/>
        <w:ind w:firstLine="709" w:left="0"/>
        <w:contextualSpacing w:val="1"/>
        <w:jc w:val="both"/>
        <w:rPr>
          <w:rFonts w:ascii="Times New Roman" w:hAnsi="Times New Roman"/>
          <w:sz w:val="28"/>
        </w:rPr>
      </w:pPr>
    </w:p>
    <w:p w14:paraId="4A000000">
      <w:pPr>
        <w:widowControl w:val="0"/>
        <w:spacing w:after="0" w:line="360" w:lineRule="auto"/>
        <w:ind w:firstLine="709" w:left="0"/>
        <w:contextualSpacing w:val="1"/>
        <w:jc w:val="both"/>
        <w:rPr>
          <w:rFonts w:ascii="Times New Roman" w:hAnsi="Times New Roman"/>
          <w:sz w:val="28"/>
        </w:rPr>
      </w:pPr>
    </w:p>
    <w:p w14:paraId="4B000000">
      <w:pPr>
        <w:sectPr>
          <w:footerReference r:id="rId3" w:type="default"/>
          <w:pgSz w:h="16838" w:orient="portrait" w:w="11906"/>
          <w:pgMar w:bottom="1134" w:footer="170" w:gutter="0" w:header="624" w:left="1984" w:right="849" w:top="1134"/>
          <w:pgNumType w:start="4"/>
          <w:titlePg/>
        </w:sectPr>
      </w:pPr>
    </w:p>
    <w:p w14:paraId="4C000000">
      <w:bookmarkStart w:id="1" w:name="__RefHeading___1"/>
      <w:bookmarkEnd w:id="1"/>
      <w:pPr>
        <w:pStyle w:val="Style_8"/>
      </w:pPr>
      <w:r>
        <w:t>1. ОСНОВНЫЕ ТРЕБОВАНИЯ КОМПЕТЕНЦИИ</w:t>
      </w:r>
    </w:p>
    <w:p w14:paraId="4D000000">
      <w:bookmarkStart w:id="2" w:name="__RefHeading___2"/>
      <w:bookmarkEnd w:id="2"/>
      <w:pPr>
        <w:pStyle w:val="Style_9"/>
      </w:pPr>
      <w:r>
        <w:t>1.1. ОБЩИЕ СВЕДЕНИЯ О ТРЕБОВАНИЯХ КОМПЕТЕНЦИИ</w:t>
      </w:r>
    </w:p>
    <w:p w14:paraId="4E000000">
      <w:pPr>
        <w:spacing w:after="0" w:line="360" w:lineRule="auto"/>
        <w:ind w:firstLine="709" w:left="0"/>
        <w:contextualSpacing w:val="1"/>
        <w:jc w:val="both"/>
        <w:rPr>
          <w:rFonts w:ascii="Times New Roman" w:hAnsi="Times New Roman"/>
          <w:sz w:val="28"/>
        </w:rPr>
      </w:pPr>
      <w:r>
        <w:rPr>
          <w:rFonts w:ascii="Times New Roman" w:hAnsi="Times New Roman"/>
          <w:sz w:val="28"/>
        </w:rPr>
        <w:t>Требования компетенции (ТК) «Водитель грузовика» определяют знания, умения, навыки и трудовые функции, которые лежат в основе наиболее актуальных требований работодателей отрасли.</w:t>
      </w:r>
    </w:p>
    <w:p w14:paraId="4F000000">
      <w:pPr>
        <w:spacing w:after="0" w:line="360" w:lineRule="auto"/>
        <w:ind w:firstLine="709" w:left="0"/>
        <w:contextualSpacing w:val="1"/>
        <w:jc w:val="both"/>
        <w:rPr>
          <w:rFonts w:ascii="Times New Roman" w:hAnsi="Times New Roman"/>
          <w:sz w:val="28"/>
        </w:rPr>
      </w:pPr>
      <w:r>
        <w:rPr>
          <w:rFonts w:ascii="Times New Roman" w:hAnsi="Times New Roman"/>
          <w:sz w:val="28"/>
        </w:rPr>
        <w:t>Целью соревнований по компетенции является демонстрация лучших практик и высокого уровня выполнения работы по соответствующей рабочей специальности или профессии.</w:t>
      </w:r>
    </w:p>
    <w:p w14:paraId="50000000">
      <w:pPr>
        <w:spacing w:after="0" w:line="360" w:lineRule="auto"/>
        <w:ind w:firstLine="709" w:left="0"/>
        <w:contextualSpacing w:val="1"/>
        <w:jc w:val="both"/>
        <w:rPr>
          <w:rFonts w:ascii="Times New Roman" w:hAnsi="Times New Roman"/>
          <w:sz w:val="28"/>
        </w:rPr>
      </w:pPr>
      <w:r>
        <w:rPr>
          <w:rFonts w:ascii="Times New Roman" w:hAnsi="Times New Roman"/>
          <w:sz w:val="28"/>
        </w:rPr>
        <w:t>Требования компетенции являются руководством для подготовки конкурентоспособных, высококвалифицированных специалистов / рабочих и участия их в конкурсах профессионального мастерства.</w:t>
      </w:r>
    </w:p>
    <w:p w14:paraId="51000000">
      <w:pPr>
        <w:spacing w:after="0" w:line="360" w:lineRule="auto"/>
        <w:ind w:firstLine="709" w:left="0"/>
        <w:contextualSpacing w:val="1"/>
        <w:jc w:val="both"/>
        <w:rPr>
          <w:rFonts w:ascii="Times New Roman" w:hAnsi="Times New Roman"/>
          <w:sz w:val="28"/>
        </w:rPr>
      </w:pPr>
      <w:r>
        <w:rPr>
          <w:rFonts w:ascii="Times New Roman" w:hAnsi="Times New Roman"/>
          <w:sz w:val="28"/>
        </w:rPr>
        <w:t xml:space="preserve">В соревнованиях по компетенции проверка знаний, умений, навыков и трудовых функций осуществляется посредством оценки выполнения практической работы. </w:t>
      </w:r>
    </w:p>
    <w:p w14:paraId="52000000">
      <w:pPr>
        <w:spacing w:after="0" w:line="360" w:lineRule="auto"/>
        <w:ind w:firstLine="709" w:left="0"/>
        <w:contextualSpacing w:val="1"/>
        <w:jc w:val="both"/>
        <w:rPr>
          <w:rFonts w:ascii="Times New Roman" w:hAnsi="Times New Roman"/>
          <w:sz w:val="28"/>
        </w:rPr>
      </w:pPr>
      <w:r>
        <w:rPr>
          <w:rFonts w:ascii="Times New Roman" w:hAnsi="Times New Roman"/>
          <w:sz w:val="28"/>
        </w:rPr>
        <w:t>Требования компетенции разделены на четкие разделы с номерами и заголовками, каждому разделу назначен процент относительной важности, сумма которых составляет 100.</w:t>
      </w:r>
    </w:p>
    <w:p w14:paraId="53000000">
      <w:pPr>
        <w:spacing w:after="0" w:line="360" w:lineRule="auto"/>
        <w:ind w:firstLine="709" w:left="0"/>
        <w:contextualSpacing w:val="1"/>
        <w:jc w:val="both"/>
        <w:rPr>
          <w:rFonts w:ascii="Times New Roman" w:hAnsi="Times New Roman"/>
          <w:sz w:val="28"/>
        </w:rPr>
      </w:pPr>
    </w:p>
    <w:p w14:paraId="54000000">
      <w:bookmarkStart w:id="3" w:name="__RefHeading___3"/>
      <w:bookmarkEnd w:id="3"/>
      <w:pPr>
        <w:pStyle w:val="Style_9"/>
      </w:pPr>
      <w:r>
        <w:t>1.2. ПЕРЕЧЕНЬ ПРОФЕССИОНАЛЬНЫХ ЗАДАЧ СПЕЦИАЛИСТА ПО КОМПЕТЕНЦИИ «ВОДИТЕЛЬ ГРУЗОВИКА»</w:t>
      </w:r>
    </w:p>
    <w:p w14:paraId="55000000">
      <w:pPr>
        <w:spacing w:after="0" w:line="360" w:lineRule="auto"/>
        <w:ind/>
        <w:contextualSpacing w:val="1"/>
        <w:jc w:val="right"/>
        <w:rPr>
          <w:rFonts w:ascii="Times New Roman" w:hAnsi="Times New Roman"/>
          <w:i w:val="1"/>
          <w:sz w:val="28"/>
        </w:rPr>
      </w:pPr>
      <w:r>
        <w:rPr>
          <w:rFonts w:ascii="Times New Roman" w:hAnsi="Times New Roman"/>
          <w:i w:val="1"/>
          <w:sz w:val="28"/>
        </w:rPr>
        <w:t>Таблица №1</w:t>
      </w:r>
    </w:p>
    <w:p w14:paraId="56000000">
      <w:pPr>
        <w:spacing w:after="0" w:line="360" w:lineRule="auto"/>
        <w:ind/>
        <w:contextualSpacing w:val="1"/>
        <w:jc w:val="center"/>
        <w:rPr>
          <w:rFonts w:ascii="Times New Roman" w:hAnsi="Times New Roman"/>
          <w:b w:val="1"/>
          <w:color w:val="000000"/>
          <w:sz w:val="28"/>
        </w:rPr>
      </w:pPr>
      <w:r>
        <w:rPr>
          <w:rFonts w:ascii="Times New Roman" w:hAnsi="Times New Roman"/>
          <w:b w:val="1"/>
          <w:color w:val="000000"/>
          <w:sz w:val="28"/>
        </w:rPr>
        <w:t>Перечень профессиональных задач специалиста</w:t>
      </w:r>
    </w:p>
    <w:tbl>
      <w:tblPr>
        <w:tblStyle w:val="Style_10"/>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15"/>
          <w:bottom w:type="dxa" w:w="0"/>
          <w:right w:type="dxa" w:w="115"/>
        </w:tblCellMar>
      </w:tblPr>
      <w:tblGrid>
        <w:gridCol w:w="824"/>
        <w:gridCol w:w="6621"/>
        <w:gridCol w:w="2184"/>
      </w:tblGrid>
      <w:tr>
        <w:trPr>
          <w:trHeight w:hRule="atLeast" w:val="20"/>
        </w:trPr>
        <w:tc>
          <w:tcPr>
            <w:tcW w:type="dxa" w:w="824"/>
            <w:tcBorders>
              <w:top w:color="000000" w:sz="4" w:val="single"/>
              <w:left w:color="000000" w:sz="4" w:val="single"/>
              <w:bottom w:color="000000" w:sz="4" w:val="single"/>
              <w:right w:color="000000" w:sz="4" w:val="single"/>
            </w:tcBorders>
            <w:shd w:fill="92D050" w:val="clear"/>
            <w:tcMar>
              <w:top w:type="dxa" w:w="0"/>
              <w:left w:type="dxa" w:w="115"/>
              <w:bottom w:type="dxa" w:w="0"/>
              <w:right w:type="dxa" w:w="115"/>
            </w:tcMar>
            <w:vAlign w:val="center"/>
          </w:tcPr>
          <w:p w14:paraId="57000000">
            <w:pPr>
              <w:spacing w:after="0" w:line="276" w:lineRule="auto"/>
              <w:ind/>
              <w:contextualSpacing w:val="1"/>
              <w:jc w:val="center"/>
              <w:rPr>
                <w:rFonts w:ascii="Times New Roman" w:hAnsi="Times New Roman"/>
                <w:b w:val="1"/>
                <w:sz w:val="28"/>
              </w:rPr>
            </w:pPr>
            <w:r>
              <w:rPr>
                <w:rFonts w:ascii="Times New Roman" w:hAnsi="Times New Roman"/>
                <w:b w:val="1"/>
                <w:sz w:val="28"/>
              </w:rPr>
              <w:t>№ п/п</w:t>
            </w:r>
          </w:p>
        </w:tc>
        <w:tc>
          <w:tcPr>
            <w:tcW w:type="dxa" w:w="6621"/>
            <w:tcBorders>
              <w:top w:color="000000" w:sz="4" w:val="single"/>
              <w:left w:color="000000" w:sz="4" w:val="single"/>
              <w:bottom w:color="000000" w:sz="4" w:val="single"/>
              <w:right w:color="000000" w:sz="4" w:val="single"/>
            </w:tcBorders>
            <w:shd w:fill="92D050" w:val="clear"/>
            <w:tcMar>
              <w:top w:type="dxa" w:w="0"/>
              <w:left w:type="dxa" w:w="115"/>
              <w:bottom w:type="dxa" w:w="0"/>
              <w:right w:type="dxa" w:w="115"/>
            </w:tcMar>
            <w:vAlign w:val="center"/>
          </w:tcPr>
          <w:p w14:paraId="58000000">
            <w:pPr>
              <w:spacing w:after="0" w:line="276" w:lineRule="auto"/>
              <w:ind/>
              <w:contextualSpacing w:val="1"/>
              <w:jc w:val="center"/>
              <w:rPr>
                <w:rFonts w:ascii="Times New Roman" w:hAnsi="Times New Roman"/>
                <w:b w:val="1"/>
                <w:sz w:val="28"/>
                <w:highlight w:val="green"/>
              </w:rPr>
            </w:pPr>
            <w:r>
              <w:rPr>
                <w:rFonts w:ascii="Times New Roman" w:hAnsi="Times New Roman"/>
                <w:b w:val="1"/>
                <w:sz w:val="28"/>
              </w:rPr>
              <w:t>Раздел</w:t>
            </w:r>
          </w:p>
        </w:tc>
        <w:tc>
          <w:tcPr>
            <w:tcW w:type="dxa" w:w="2184"/>
            <w:tcBorders>
              <w:top w:color="000000" w:sz="4" w:val="single"/>
              <w:left w:color="000000" w:sz="4" w:val="single"/>
              <w:bottom w:color="000000" w:sz="4" w:val="single"/>
              <w:right w:color="000000" w:sz="4" w:val="single"/>
            </w:tcBorders>
            <w:shd w:fill="92D050" w:val="clear"/>
            <w:tcMar>
              <w:top w:type="dxa" w:w="0"/>
              <w:left w:type="dxa" w:w="115"/>
              <w:bottom w:type="dxa" w:w="0"/>
              <w:right w:type="dxa" w:w="115"/>
            </w:tcMar>
            <w:vAlign w:val="center"/>
          </w:tcPr>
          <w:p w14:paraId="59000000">
            <w:pPr>
              <w:spacing w:after="0" w:line="276" w:lineRule="auto"/>
              <w:ind/>
              <w:contextualSpacing w:val="1"/>
              <w:jc w:val="center"/>
              <w:rPr>
                <w:rFonts w:ascii="Times New Roman" w:hAnsi="Times New Roman"/>
                <w:b w:val="1"/>
                <w:sz w:val="28"/>
              </w:rPr>
            </w:pPr>
            <w:r>
              <w:rPr>
                <w:rFonts w:ascii="Times New Roman" w:hAnsi="Times New Roman"/>
                <w:b w:val="1"/>
                <w:sz w:val="28"/>
              </w:rPr>
              <w:t>Важность в %</w:t>
            </w:r>
          </w:p>
        </w:tc>
      </w:tr>
      <w:tr>
        <w:trPr>
          <w:trHeight w:hRule="atLeast" w:val="20"/>
        </w:trPr>
        <w:tc>
          <w:tcPr>
            <w:tcW w:type="dxa" w:w="824"/>
            <w:vMerge w:val="restart"/>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5A000000">
            <w:pPr>
              <w:spacing w:after="0" w:line="276" w:lineRule="auto"/>
              <w:ind/>
              <w:contextualSpacing w:val="1"/>
              <w:jc w:val="center"/>
              <w:rPr>
                <w:rFonts w:ascii="Times New Roman" w:hAnsi="Times New Roman"/>
                <w:sz w:val="28"/>
              </w:rPr>
            </w:pPr>
            <w:r>
              <w:rPr>
                <w:rFonts w:ascii="Times New Roman" w:hAnsi="Times New Roman"/>
                <w:sz w:val="28"/>
              </w:rPr>
              <w:t>1</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5B000000">
            <w:pPr>
              <w:spacing w:after="0" w:line="276" w:lineRule="auto"/>
              <w:ind/>
              <w:contextualSpacing w:val="1"/>
              <w:jc w:val="both"/>
              <w:rPr>
                <w:rFonts w:ascii="Times New Roman" w:hAnsi="Times New Roman"/>
                <w:sz w:val="28"/>
              </w:rPr>
            </w:pPr>
            <w:r>
              <w:rPr>
                <w:rFonts w:ascii="Times New Roman" w:hAnsi="Times New Roman"/>
                <w:b w:val="1"/>
                <w:sz w:val="24"/>
              </w:rPr>
              <w:t>Охрана труда и безопасность</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5C000000">
            <w:pPr>
              <w:spacing w:after="0" w:line="276" w:lineRule="auto"/>
              <w:ind/>
              <w:contextualSpacing w:val="1"/>
              <w:jc w:val="center"/>
              <w:rPr>
                <w:rFonts w:ascii="Times New Roman" w:hAnsi="Times New Roman"/>
                <w:sz w:val="28"/>
              </w:rPr>
            </w:pPr>
            <w:r>
              <w:rPr>
                <w:rFonts w:ascii="Times New Roman" w:hAnsi="Times New Roman"/>
                <w:sz w:val="28"/>
              </w:rPr>
              <w:t>8</w:t>
            </w:r>
          </w:p>
        </w:tc>
      </w:tr>
      <w:tr>
        <w:trPr>
          <w:trHeight w:hRule="atLeast" w:val="20"/>
        </w:trPr>
        <w:tc>
          <w:tcPr>
            <w:tcW w:type="dxa" w:w="824"/>
            <w:gridSpan w:val="1"/>
            <w:vMerge w:val="continue"/>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5D000000">
            <w:pPr>
              <w:spacing w:after="0" w:line="276" w:lineRule="auto"/>
              <w:ind/>
              <w:contextualSpacing w:val="1"/>
              <w:jc w:val="both"/>
              <w:rPr>
                <w:rFonts w:ascii="Times New Roman" w:hAnsi="Times New Roman"/>
                <w:sz w:val="24"/>
              </w:rPr>
            </w:pPr>
            <w:r>
              <w:rPr>
                <w:color w:val="000000"/>
                <w:sz w:val="24"/>
              </w:rPr>
              <w:t xml:space="preserve"> </w:t>
            </w:r>
            <w:r>
              <w:rPr>
                <w:rFonts w:ascii="Times New Roman" w:hAnsi="Times New Roman"/>
                <w:sz w:val="24"/>
              </w:rPr>
              <w:t>Специалист должен знать и понимать:</w:t>
            </w:r>
          </w:p>
          <w:p w14:paraId="5E000000">
            <w:pPr>
              <w:pStyle w:val="Style_11"/>
              <w:numPr>
                <w:ilvl w:val="0"/>
                <w:numId w:val="2"/>
              </w:numPr>
              <w:spacing w:line="276" w:lineRule="auto"/>
              <w:ind/>
              <w:contextualSpacing w:val="1"/>
              <w:rPr>
                <w:sz w:val="23"/>
              </w:rPr>
            </w:pPr>
            <w:r>
              <w:rPr>
                <w:sz w:val="23"/>
              </w:rPr>
              <w:t>Правила и нормы охраны труда;</w:t>
            </w:r>
          </w:p>
          <w:p w14:paraId="5F000000">
            <w:pPr>
              <w:pStyle w:val="Style_11"/>
              <w:numPr>
                <w:ilvl w:val="0"/>
                <w:numId w:val="2"/>
              </w:numPr>
              <w:spacing w:line="276" w:lineRule="auto"/>
              <w:ind/>
              <w:contextualSpacing w:val="1"/>
              <w:rPr>
                <w:sz w:val="23"/>
              </w:rPr>
            </w:pPr>
            <w:r>
              <w:rPr>
                <w:sz w:val="23"/>
              </w:rPr>
              <w:t>Правила техники безопасности.</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60000000">
            <w:pPr>
              <w:spacing w:after="0" w:line="276" w:lineRule="auto"/>
              <w:ind/>
              <w:contextualSpacing w:val="1"/>
              <w:jc w:val="center"/>
              <w:rPr>
                <w:rFonts w:ascii="Times New Roman" w:hAnsi="Times New Roman"/>
                <w:sz w:val="28"/>
              </w:rPr>
            </w:pPr>
          </w:p>
        </w:tc>
      </w:tr>
      <w:tr>
        <w:trPr>
          <w:trHeight w:hRule="atLeast" w:val="20"/>
        </w:trPr>
        <w:tc>
          <w:tcPr>
            <w:tcW w:type="dxa" w:w="824"/>
            <w:gridSpan w:val="1"/>
            <w:vMerge w:val="continue"/>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61000000">
            <w:pPr>
              <w:spacing w:after="0" w:line="276" w:lineRule="auto"/>
              <w:ind/>
              <w:contextualSpacing w:val="1"/>
              <w:jc w:val="both"/>
              <w:rPr>
                <w:rFonts w:ascii="Times New Roman" w:hAnsi="Times New Roman"/>
                <w:sz w:val="24"/>
              </w:rPr>
            </w:pPr>
            <w:r>
              <w:rPr>
                <w:rFonts w:ascii="Times New Roman" w:hAnsi="Times New Roman"/>
                <w:sz w:val="24"/>
              </w:rPr>
              <w:t>Специалист должен уметь:</w:t>
            </w:r>
          </w:p>
          <w:p w14:paraId="62000000">
            <w:pPr>
              <w:pStyle w:val="Style_11"/>
              <w:numPr>
                <w:ilvl w:val="0"/>
                <w:numId w:val="3"/>
              </w:numPr>
              <w:spacing w:line="276" w:lineRule="auto"/>
              <w:ind/>
              <w:contextualSpacing w:val="1"/>
              <w:rPr>
                <w:sz w:val="23"/>
              </w:rPr>
            </w:pPr>
            <w:r>
              <w:rPr>
                <w:sz w:val="23"/>
              </w:rPr>
              <w:t xml:space="preserve">Четко выполнять Правила и нормы охраны труда и Техники безопасности; </w:t>
            </w:r>
          </w:p>
          <w:p w14:paraId="63000000">
            <w:pPr>
              <w:pStyle w:val="Style_11"/>
              <w:numPr>
                <w:ilvl w:val="0"/>
                <w:numId w:val="3"/>
              </w:numPr>
              <w:spacing w:line="276" w:lineRule="auto"/>
              <w:ind/>
              <w:contextualSpacing w:val="1"/>
              <w:rPr>
                <w:sz w:val="23"/>
              </w:rPr>
            </w:pPr>
            <w:r>
              <w:rPr>
                <w:sz w:val="23"/>
              </w:rPr>
              <w:t>Проходить предрейсовый и (при необходимости) текущий медицинский осмотр;</w:t>
            </w:r>
          </w:p>
          <w:p w14:paraId="64000000">
            <w:pPr>
              <w:pStyle w:val="Style_12"/>
              <w:numPr>
                <w:ilvl w:val="0"/>
                <w:numId w:val="3"/>
              </w:numPr>
              <w:tabs>
                <w:tab w:leader="none" w:pos="419" w:val="left"/>
              </w:tabs>
              <w:spacing w:line="276" w:lineRule="auto"/>
              <w:ind w:right="312"/>
              <w:contextualSpacing w:val="1"/>
              <w:rPr>
                <w:color w:val="000000"/>
                <w:sz w:val="23"/>
              </w:rPr>
            </w:pPr>
            <w:r>
              <w:rPr>
                <w:color w:val="000000"/>
                <w:sz w:val="23"/>
              </w:rPr>
              <w:t xml:space="preserve">Последовательно и добросовестно выполнять нужные процедуры для защиты здоровья и обеспечения безопасности; </w:t>
            </w:r>
          </w:p>
          <w:p w14:paraId="65000000">
            <w:pPr>
              <w:pStyle w:val="Style_12"/>
              <w:numPr>
                <w:ilvl w:val="0"/>
                <w:numId w:val="3"/>
              </w:numPr>
              <w:tabs>
                <w:tab w:leader="none" w:pos="419" w:val="left"/>
              </w:tabs>
              <w:spacing w:line="276" w:lineRule="auto"/>
              <w:ind w:right="312"/>
              <w:contextualSpacing w:val="1"/>
              <w:rPr>
                <w:color w:val="000000"/>
                <w:sz w:val="23"/>
              </w:rPr>
            </w:pPr>
            <w:r>
              <w:rPr>
                <w:color w:val="000000"/>
                <w:sz w:val="23"/>
              </w:rPr>
              <w:t>Использовать все оборудование безопасно и в соответствии с инструкцией производителей;</w:t>
            </w:r>
          </w:p>
          <w:p w14:paraId="66000000">
            <w:pPr>
              <w:pStyle w:val="Style_12"/>
              <w:numPr>
                <w:ilvl w:val="0"/>
                <w:numId w:val="3"/>
              </w:numPr>
              <w:tabs>
                <w:tab w:leader="none" w:pos="419" w:val="left"/>
              </w:tabs>
              <w:spacing w:line="276" w:lineRule="auto"/>
              <w:ind w:right="312"/>
              <w:contextualSpacing w:val="1"/>
              <w:rPr>
                <w:color w:val="002060"/>
                <w:sz w:val="28"/>
              </w:rPr>
            </w:pPr>
            <w:r>
              <w:rPr>
                <w:color w:val="000000"/>
                <w:sz w:val="23"/>
              </w:rPr>
              <w:t>При погрузке - разгрузке, движении, стоянке и обслуживании грузового автомобиля соблюдать ПДД и Должностные инструкции;</w:t>
            </w:r>
          </w:p>
          <w:p w14:paraId="67000000">
            <w:pPr>
              <w:pStyle w:val="Style_12"/>
              <w:numPr>
                <w:ilvl w:val="0"/>
                <w:numId w:val="3"/>
              </w:numPr>
              <w:tabs>
                <w:tab w:leader="none" w:pos="419" w:val="left"/>
              </w:tabs>
              <w:spacing w:line="276" w:lineRule="auto"/>
              <w:ind w:right="312"/>
              <w:contextualSpacing w:val="1"/>
              <w:rPr>
                <w:color w:val="000000"/>
                <w:sz w:val="23"/>
              </w:rPr>
            </w:pPr>
            <w:r>
              <w:rPr>
                <w:color w:val="000000"/>
                <w:sz w:val="23"/>
              </w:rPr>
              <w:t>Обеспечивать безопасные условия для оказания первой помощи;</w:t>
            </w:r>
          </w:p>
          <w:p w14:paraId="68000000">
            <w:pPr>
              <w:pStyle w:val="Style_12"/>
              <w:numPr>
                <w:ilvl w:val="0"/>
                <w:numId w:val="3"/>
              </w:numPr>
              <w:tabs>
                <w:tab w:leader="none" w:pos="419" w:val="left"/>
              </w:tabs>
              <w:spacing w:line="276" w:lineRule="auto"/>
              <w:ind w:right="312"/>
              <w:contextualSpacing w:val="1"/>
              <w:rPr>
                <w:color w:val="000000"/>
                <w:sz w:val="23"/>
              </w:rPr>
            </w:pPr>
            <w:r>
              <w:rPr>
                <w:color w:val="000000"/>
                <w:sz w:val="23"/>
              </w:rPr>
              <w:t xml:space="preserve">Определять наличие сознания у пострадавшего </w:t>
            </w:r>
          </w:p>
          <w:p w14:paraId="69000000">
            <w:pPr>
              <w:pStyle w:val="Style_12"/>
              <w:numPr>
                <w:ilvl w:val="0"/>
                <w:numId w:val="3"/>
              </w:numPr>
              <w:tabs>
                <w:tab w:leader="none" w:pos="419" w:val="left"/>
              </w:tabs>
              <w:spacing w:line="276" w:lineRule="auto"/>
              <w:ind w:right="312"/>
              <w:contextualSpacing w:val="1"/>
              <w:rPr>
                <w:color w:val="000000"/>
                <w:sz w:val="23"/>
              </w:rPr>
            </w:pPr>
            <w:r>
              <w:rPr>
                <w:color w:val="000000"/>
                <w:sz w:val="23"/>
              </w:rPr>
              <w:t>Выполнять мероприятия по восстановлению проходимости дыхательных путей и определению признаков жизни у пострадавшего;</w:t>
            </w:r>
          </w:p>
          <w:p w14:paraId="6A000000">
            <w:pPr>
              <w:pStyle w:val="Style_12"/>
              <w:numPr>
                <w:ilvl w:val="0"/>
                <w:numId w:val="3"/>
              </w:numPr>
              <w:tabs>
                <w:tab w:leader="none" w:pos="419" w:val="left"/>
              </w:tabs>
              <w:spacing w:line="276" w:lineRule="auto"/>
              <w:ind w:right="312"/>
              <w:contextualSpacing w:val="1"/>
              <w:rPr>
                <w:color w:val="000000"/>
                <w:sz w:val="23"/>
              </w:rPr>
            </w:pPr>
            <w:r>
              <w:rPr>
                <w:color w:val="000000"/>
                <w:sz w:val="23"/>
              </w:rPr>
              <w:t>Выполнять мероприятия по проведению сердечно-легочной реанимации до появления признаков жизни;</w:t>
            </w:r>
          </w:p>
          <w:p w14:paraId="6B000000">
            <w:pPr>
              <w:pStyle w:val="Style_12"/>
              <w:numPr>
                <w:ilvl w:val="0"/>
                <w:numId w:val="3"/>
              </w:numPr>
              <w:tabs>
                <w:tab w:leader="none" w:pos="419" w:val="left"/>
              </w:tabs>
              <w:spacing w:line="276" w:lineRule="auto"/>
              <w:ind w:right="312"/>
              <w:contextualSpacing w:val="1"/>
              <w:rPr>
                <w:color w:val="000000"/>
                <w:sz w:val="23"/>
              </w:rPr>
            </w:pPr>
            <w:r>
              <w:rPr>
                <w:color w:val="000000"/>
                <w:sz w:val="23"/>
              </w:rPr>
              <w:t>Выполнять мероприятия по поддержанию проходимости дыхательных путей;</w:t>
            </w:r>
          </w:p>
          <w:p w14:paraId="6C000000">
            <w:pPr>
              <w:pStyle w:val="Style_12"/>
              <w:numPr>
                <w:ilvl w:val="0"/>
                <w:numId w:val="3"/>
              </w:numPr>
              <w:tabs>
                <w:tab w:leader="none" w:pos="419" w:val="left"/>
              </w:tabs>
              <w:spacing w:line="276" w:lineRule="auto"/>
              <w:ind w:right="312"/>
              <w:contextualSpacing w:val="1"/>
              <w:rPr>
                <w:color w:val="000000"/>
                <w:sz w:val="23"/>
              </w:rPr>
            </w:pPr>
            <w:r>
              <w:rPr>
                <w:color w:val="000000"/>
                <w:sz w:val="23"/>
              </w:rPr>
              <w:t>Выполнять мероприятия по обзорному осмотру пострадавшего и временной остановке наружного кровотечения;</w:t>
            </w:r>
          </w:p>
          <w:p w14:paraId="6D000000">
            <w:pPr>
              <w:pStyle w:val="Style_12"/>
              <w:numPr>
                <w:ilvl w:val="0"/>
                <w:numId w:val="3"/>
              </w:numPr>
              <w:tabs>
                <w:tab w:leader="none" w:pos="419" w:val="left"/>
              </w:tabs>
              <w:spacing w:line="276" w:lineRule="auto"/>
              <w:ind w:right="312"/>
              <w:contextualSpacing w:val="1"/>
              <w:rPr>
                <w:color w:val="000000"/>
                <w:sz w:val="23"/>
              </w:rPr>
            </w:pPr>
            <w:r>
              <w:rPr>
                <w:color w:val="000000"/>
                <w:sz w:val="23"/>
              </w:rPr>
              <w:t xml:space="preserve">Выполнять мероприятия по подробному осмотру пострадавшего в целях выявления признаков травм, отравлений и других состояний, угрожающих его жизни и здоровью, и по оказанию первой помощи в случае выявления указанных состояний; </w:t>
            </w:r>
          </w:p>
          <w:p w14:paraId="6E000000">
            <w:pPr>
              <w:pStyle w:val="Style_12"/>
              <w:numPr>
                <w:ilvl w:val="0"/>
                <w:numId w:val="3"/>
              </w:numPr>
              <w:tabs>
                <w:tab w:leader="none" w:pos="419" w:val="left"/>
              </w:tabs>
              <w:spacing w:line="276" w:lineRule="auto"/>
              <w:ind w:right="312"/>
              <w:contextualSpacing w:val="1"/>
              <w:rPr>
                <w:color w:val="000000"/>
                <w:sz w:val="23"/>
              </w:rPr>
            </w:pPr>
            <w:r>
              <w:rPr>
                <w:color w:val="000000"/>
                <w:sz w:val="23"/>
              </w:rPr>
              <w:t xml:space="preserve">Придавать пострадавшему оптимальное положение тела; </w:t>
            </w:r>
          </w:p>
          <w:p w14:paraId="6F000000">
            <w:pPr>
              <w:pStyle w:val="Style_12"/>
              <w:numPr>
                <w:ilvl w:val="0"/>
                <w:numId w:val="3"/>
              </w:numPr>
              <w:tabs>
                <w:tab w:leader="none" w:pos="419" w:val="left"/>
              </w:tabs>
              <w:spacing w:line="276" w:lineRule="auto"/>
              <w:ind w:right="312"/>
              <w:contextualSpacing w:val="1"/>
              <w:rPr>
                <w:color w:val="000000"/>
                <w:sz w:val="23"/>
              </w:rPr>
            </w:pPr>
            <w:r>
              <w:rPr>
                <w:color w:val="000000"/>
                <w:sz w:val="23"/>
              </w:rPr>
              <w:t>Осуществлять контроль состояния, пострадавшего (сознание, дыхание, кровообращение) и оказание психологической поддержки.</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70000000">
            <w:pPr>
              <w:spacing w:after="0" w:line="276" w:lineRule="auto"/>
              <w:ind/>
              <w:contextualSpacing w:val="1"/>
              <w:jc w:val="center"/>
              <w:rPr>
                <w:rFonts w:ascii="Times New Roman" w:hAnsi="Times New Roman"/>
                <w:sz w:val="28"/>
              </w:rPr>
            </w:pPr>
          </w:p>
        </w:tc>
      </w:tr>
      <w:tr>
        <w:trPr>
          <w:trHeight w:hRule="atLeast" w:val="20"/>
        </w:trPr>
        <w:tc>
          <w:tcPr>
            <w:tcW w:type="dxa" w:w="824"/>
            <w:vMerge w:val="restart"/>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71000000">
            <w:pPr>
              <w:spacing w:after="0" w:line="276" w:lineRule="auto"/>
              <w:ind/>
              <w:contextualSpacing w:val="1"/>
              <w:jc w:val="center"/>
              <w:rPr>
                <w:rFonts w:ascii="Times New Roman" w:hAnsi="Times New Roman"/>
                <w:sz w:val="28"/>
              </w:rPr>
            </w:pPr>
            <w:r>
              <w:rPr>
                <w:rFonts w:ascii="Times New Roman" w:hAnsi="Times New Roman"/>
                <w:sz w:val="28"/>
              </w:rPr>
              <w:t>2</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72000000">
            <w:pPr>
              <w:spacing w:after="0" w:line="276" w:lineRule="auto"/>
              <w:ind/>
              <w:contextualSpacing w:val="1"/>
              <w:jc w:val="both"/>
              <w:rPr>
                <w:rFonts w:ascii="Times New Roman" w:hAnsi="Times New Roman"/>
                <w:b w:val="1"/>
                <w:sz w:val="28"/>
              </w:rPr>
            </w:pPr>
            <w:r>
              <w:rPr>
                <w:rFonts w:ascii="Times New Roman" w:hAnsi="Times New Roman"/>
                <w:b w:val="1"/>
                <w:sz w:val="24"/>
              </w:rPr>
              <w:t>Бережливое производство</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73000000">
            <w:pPr>
              <w:spacing w:after="0" w:line="276" w:lineRule="auto"/>
              <w:ind/>
              <w:contextualSpacing w:val="1"/>
              <w:jc w:val="center"/>
              <w:rPr>
                <w:rFonts w:ascii="Times New Roman" w:hAnsi="Times New Roman"/>
                <w:sz w:val="28"/>
              </w:rPr>
            </w:pPr>
            <w:r>
              <w:rPr>
                <w:rFonts w:ascii="Times New Roman" w:hAnsi="Times New Roman"/>
                <w:sz w:val="28"/>
              </w:rPr>
              <w:t>7</w:t>
            </w:r>
          </w:p>
        </w:tc>
      </w:tr>
      <w:tr>
        <w:trPr>
          <w:trHeight w:hRule="atLeast" w:val="20"/>
        </w:trPr>
        <w:tc>
          <w:tcPr>
            <w:tcW w:type="dxa" w:w="824"/>
            <w:gridSpan w:val="1"/>
            <w:vMerge w:val="continue"/>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74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знать и понимать:</w:t>
            </w:r>
          </w:p>
          <w:p w14:paraId="75000000">
            <w:pPr>
              <w:pStyle w:val="Style_12"/>
              <w:numPr>
                <w:ilvl w:val="0"/>
                <w:numId w:val="3"/>
              </w:numPr>
              <w:tabs>
                <w:tab w:leader="none" w:pos="419" w:val="left"/>
              </w:tabs>
              <w:spacing w:line="276" w:lineRule="auto"/>
              <w:ind w:right="312"/>
              <w:contextualSpacing w:val="1"/>
              <w:rPr>
                <w:sz w:val="28"/>
              </w:rPr>
            </w:pPr>
            <w:r>
              <w:rPr>
                <w:color w:val="000000"/>
                <w:sz w:val="23"/>
              </w:rPr>
              <w:t>Принципы бережливого производства;</w:t>
            </w:r>
          </w:p>
          <w:p w14:paraId="76000000">
            <w:pPr>
              <w:pStyle w:val="Style_12"/>
              <w:numPr>
                <w:ilvl w:val="0"/>
                <w:numId w:val="3"/>
              </w:numPr>
              <w:tabs>
                <w:tab w:leader="none" w:pos="419" w:val="left"/>
              </w:tabs>
              <w:spacing w:line="276" w:lineRule="auto"/>
              <w:ind w:right="312"/>
              <w:contextualSpacing w:val="1"/>
              <w:rPr>
                <w:sz w:val="23"/>
              </w:rPr>
            </w:pPr>
            <w:r>
              <w:rPr>
                <w:sz w:val="23"/>
              </w:rPr>
              <w:t>Основные ценности клиента;</w:t>
            </w:r>
          </w:p>
          <w:p w14:paraId="77000000">
            <w:pPr>
              <w:pStyle w:val="Style_12"/>
              <w:numPr>
                <w:ilvl w:val="0"/>
                <w:numId w:val="3"/>
              </w:numPr>
              <w:tabs>
                <w:tab w:leader="none" w:pos="419" w:val="left"/>
              </w:tabs>
              <w:spacing w:line="276" w:lineRule="auto"/>
              <w:ind w:right="312"/>
              <w:contextualSpacing w:val="1"/>
              <w:rPr>
                <w:sz w:val="23"/>
              </w:rPr>
            </w:pPr>
            <w:r>
              <w:rPr>
                <w:sz w:val="23"/>
              </w:rPr>
              <w:t>Потери, причины;</w:t>
            </w:r>
          </w:p>
          <w:p w14:paraId="78000000">
            <w:pPr>
              <w:pStyle w:val="Style_12"/>
              <w:numPr>
                <w:ilvl w:val="0"/>
                <w:numId w:val="3"/>
              </w:numPr>
              <w:tabs>
                <w:tab w:leader="none" w:pos="419" w:val="left"/>
              </w:tabs>
              <w:spacing w:line="276" w:lineRule="auto"/>
              <w:ind w:right="312"/>
              <w:contextualSpacing w:val="1"/>
              <w:rPr>
                <w:sz w:val="28"/>
              </w:rPr>
            </w:pPr>
            <w:r>
              <w:rPr>
                <w:sz w:val="23"/>
              </w:rPr>
              <w:t>Кайдзен процессы.</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79000000">
            <w:pPr>
              <w:spacing w:after="0" w:line="276" w:lineRule="auto"/>
              <w:ind/>
              <w:contextualSpacing w:val="1"/>
              <w:jc w:val="center"/>
              <w:rPr>
                <w:rFonts w:ascii="Times New Roman" w:hAnsi="Times New Roman"/>
                <w:sz w:val="28"/>
              </w:rPr>
            </w:pPr>
          </w:p>
        </w:tc>
      </w:tr>
      <w:tr>
        <w:trPr>
          <w:trHeight w:hRule="atLeast" w:val="20"/>
        </w:trPr>
        <w:tc>
          <w:tcPr>
            <w:tcW w:type="dxa" w:w="824"/>
            <w:gridSpan w:val="1"/>
            <w:vMerge w:val="continue"/>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7A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уметь:</w:t>
            </w:r>
          </w:p>
          <w:p w14:paraId="7B000000">
            <w:pPr>
              <w:pStyle w:val="Style_11"/>
              <w:numPr>
                <w:ilvl w:val="0"/>
                <w:numId w:val="4"/>
              </w:numPr>
              <w:spacing w:line="276" w:lineRule="auto"/>
              <w:ind/>
              <w:contextualSpacing w:val="1"/>
              <w:rPr>
                <w:sz w:val="23"/>
              </w:rPr>
            </w:pPr>
            <w:r>
              <w:rPr>
                <w:sz w:val="23"/>
              </w:rPr>
              <w:t>Выявлять и устранять потери (например, неэффективное использование топлива или времени);</w:t>
            </w:r>
          </w:p>
          <w:p w14:paraId="7C000000">
            <w:pPr>
              <w:pStyle w:val="Style_11"/>
              <w:numPr>
                <w:ilvl w:val="0"/>
                <w:numId w:val="4"/>
              </w:numPr>
              <w:spacing w:line="276" w:lineRule="auto"/>
              <w:ind/>
              <w:contextualSpacing w:val="1"/>
              <w:rPr>
                <w:sz w:val="23"/>
              </w:rPr>
            </w:pPr>
            <w:r>
              <w:rPr>
                <w:sz w:val="23"/>
              </w:rPr>
              <w:t>Применять такие инструменты, как 5S, для поддержания порядка и повышения эффективности рабочего места (например, кабины грузовика)</w:t>
            </w:r>
            <w:r>
              <w:rPr>
                <w:sz w:val="23"/>
              </w:rPr>
              <w:t>;</w:t>
            </w:r>
          </w:p>
          <w:p w14:paraId="7D000000">
            <w:pPr>
              <w:pStyle w:val="Style_11"/>
              <w:numPr>
                <w:ilvl w:val="0"/>
                <w:numId w:val="4"/>
              </w:numPr>
              <w:spacing w:line="276" w:lineRule="auto"/>
              <w:ind/>
              <w:contextualSpacing w:val="1"/>
              <w:rPr>
                <w:sz w:val="23"/>
              </w:rPr>
            </w:pPr>
            <w:r>
              <w:rPr>
                <w:sz w:val="23"/>
              </w:rPr>
              <w:t>Поддерживать техническую исправность подвижного состава;</w:t>
            </w:r>
          </w:p>
          <w:p w14:paraId="7E000000">
            <w:pPr>
              <w:pStyle w:val="Style_11"/>
              <w:numPr>
                <w:ilvl w:val="0"/>
                <w:numId w:val="4"/>
              </w:numPr>
              <w:spacing w:line="276" w:lineRule="auto"/>
              <w:ind/>
              <w:contextualSpacing w:val="1"/>
              <w:rPr>
                <w:sz w:val="23"/>
              </w:rPr>
            </w:pPr>
            <w:r>
              <w:rPr>
                <w:sz w:val="23"/>
              </w:rPr>
              <w:t>Соблюдать технику вождения;</w:t>
            </w:r>
          </w:p>
          <w:p w14:paraId="7F000000">
            <w:pPr>
              <w:pStyle w:val="Style_11"/>
              <w:numPr>
                <w:ilvl w:val="0"/>
                <w:numId w:val="4"/>
              </w:numPr>
              <w:spacing w:line="276" w:lineRule="auto"/>
              <w:ind/>
              <w:contextualSpacing w:val="1"/>
              <w:rPr>
                <w:sz w:val="23"/>
              </w:rPr>
            </w:pPr>
            <w:r>
              <w:rPr>
                <w:sz w:val="23"/>
              </w:rPr>
              <w:t>Обеспечить сохранность груза;</w:t>
            </w:r>
          </w:p>
          <w:p w14:paraId="80000000">
            <w:pPr>
              <w:pStyle w:val="Style_11"/>
              <w:numPr>
                <w:ilvl w:val="0"/>
                <w:numId w:val="4"/>
              </w:numPr>
              <w:spacing w:line="276" w:lineRule="auto"/>
              <w:ind/>
              <w:contextualSpacing w:val="1"/>
              <w:rPr>
                <w:sz w:val="23"/>
              </w:rPr>
            </w:pPr>
            <w:r>
              <w:rPr>
                <w:sz w:val="23"/>
              </w:rPr>
              <w:t>Оптимизировать маршруты;</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81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82000000">
            <w:pPr>
              <w:spacing w:after="0" w:line="276" w:lineRule="auto"/>
              <w:ind/>
              <w:contextualSpacing w:val="1"/>
              <w:jc w:val="center"/>
              <w:rPr>
                <w:rFonts w:ascii="Times New Roman" w:hAnsi="Times New Roman"/>
                <w:sz w:val="28"/>
              </w:rPr>
            </w:pPr>
            <w:r>
              <w:rPr>
                <w:rFonts w:ascii="Times New Roman" w:hAnsi="Times New Roman"/>
                <w:sz w:val="28"/>
              </w:rPr>
              <w:t>3</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83000000">
            <w:pPr>
              <w:spacing w:after="0" w:line="276" w:lineRule="auto"/>
              <w:ind/>
              <w:contextualSpacing w:val="1"/>
              <w:jc w:val="both"/>
              <w:rPr>
                <w:rFonts w:ascii="Times New Roman" w:hAnsi="Times New Roman"/>
                <w:sz w:val="28"/>
              </w:rPr>
            </w:pPr>
            <w:r>
              <w:rPr>
                <w:rFonts w:ascii="Times New Roman" w:hAnsi="Times New Roman"/>
                <w:b w:val="1"/>
                <w:sz w:val="24"/>
              </w:rPr>
              <w:t>Работа с документацией</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84000000">
            <w:pPr>
              <w:spacing w:after="0" w:line="276" w:lineRule="auto"/>
              <w:ind/>
              <w:contextualSpacing w:val="1"/>
              <w:jc w:val="center"/>
              <w:rPr>
                <w:rFonts w:ascii="Times New Roman" w:hAnsi="Times New Roman"/>
                <w:sz w:val="28"/>
              </w:rPr>
            </w:pPr>
            <w:r>
              <w:rPr>
                <w:rFonts w:ascii="Times New Roman" w:hAnsi="Times New Roman"/>
                <w:sz w:val="28"/>
              </w:rPr>
              <w:t>5</w:t>
            </w: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85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86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знать и понимать:</w:t>
            </w:r>
          </w:p>
          <w:p w14:paraId="87000000">
            <w:pPr>
              <w:pStyle w:val="Style_11"/>
              <w:numPr>
                <w:ilvl w:val="0"/>
                <w:numId w:val="5"/>
              </w:numPr>
              <w:spacing w:line="276" w:lineRule="auto"/>
              <w:ind/>
              <w:contextualSpacing w:val="1"/>
              <w:rPr>
                <w:sz w:val="23"/>
              </w:rPr>
            </w:pPr>
            <w:r>
              <w:rPr>
                <w:sz w:val="23"/>
              </w:rPr>
              <w:t>Основы гражданского законодательства;</w:t>
            </w:r>
          </w:p>
          <w:p w14:paraId="88000000">
            <w:pPr>
              <w:pStyle w:val="Style_11"/>
              <w:numPr>
                <w:ilvl w:val="0"/>
                <w:numId w:val="5"/>
              </w:numPr>
              <w:spacing w:line="276" w:lineRule="auto"/>
              <w:ind/>
              <w:contextualSpacing w:val="1"/>
              <w:rPr>
                <w:sz w:val="23"/>
              </w:rPr>
            </w:pPr>
            <w:r>
              <w:rPr>
                <w:sz w:val="23"/>
              </w:rPr>
              <w:t xml:space="preserve">Нормы и правила технической эксплуатации грузового автомобиля; </w:t>
            </w:r>
          </w:p>
          <w:p w14:paraId="89000000">
            <w:pPr>
              <w:pStyle w:val="Style_11"/>
              <w:numPr>
                <w:ilvl w:val="0"/>
                <w:numId w:val="5"/>
              </w:numPr>
              <w:spacing w:line="276" w:lineRule="auto"/>
              <w:ind/>
              <w:contextualSpacing w:val="1"/>
              <w:rPr>
                <w:sz w:val="23"/>
              </w:rPr>
            </w:pPr>
            <w:r>
              <w:rPr>
                <w:sz w:val="23"/>
              </w:rPr>
              <w:t xml:space="preserve">Правила перевозок грузов автомобильным транспортом; </w:t>
            </w:r>
          </w:p>
          <w:p w14:paraId="8A000000">
            <w:pPr>
              <w:pStyle w:val="Style_11"/>
              <w:numPr>
                <w:ilvl w:val="0"/>
                <w:numId w:val="5"/>
              </w:numPr>
              <w:spacing w:line="276" w:lineRule="auto"/>
              <w:ind/>
              <w:contextualSpacing w:val="1"/>
              <w:rPr>
                <w:sz w:val="23"/>
              </w:rPr>
            </w:pPr>
            <w:r>
              <w:rPr>
                <w:sz w:val="23"/>
              </w:rPr>
              <w:t>Правила оформления путевой, технической, страховой, таможенной (при перевозке в международном сообщении) и другой документации, обязательной для управления грузовым автомобилем и выполнения перевозок.</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8B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8C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8D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уметь:</w:t>
            </w:r>
          </w:p>
          <w:p w14:paraId="8E000000">
            <w:pPr>
              <w:pStyle w:val="Style_7"/>
              <w:widowControl w:val="0"/>
              <w:numPr>
                <w:ilvl w:val="0"/>
                <w:numId w:val="6"/>
              </w:numPr>
              <w:tabs>
                <w:tab w:leader="none" w:pos="827" w:val="left"/>
                <w:tab w:leader="none" w:pos="828" w:val="left"/>
              </w:tabs>
              <w:spacing w:after="0"/>
              <w:ind/>
              <w:rPr>
                <w:rFonts w:ascii="Times New Roman" w:hAnsi="Times New Roman"/>
                <w:color w:val="000000"/>
                <w:sz w:val="24"/>
              </w:rPr>
            </w:pPr>
            <w:r>
              <w:rPr>
                <w:rFonts w:ascii="Times New Roman" w:hAnsi="Times New Roman"/>
                <w:color w:val="000000"/>
                <w:sz w:val="24"/>
              </w:rPr>
              <w:t xml:space="preserve">Оформлять путевую документацию и получение финансовых средств; </w:t>
            </w:r>
          </w:p>
          <w:p w14:paraId="8F000000">
            <w:pPr>
              <w:pStyle w:val="Style_7"/>
              <w:widowControl w:val="0"/>
              <w:numPr>
                <w:ilvl w:val="0"/>
                <w:numId w:val="6"/>
              </w:numPr>
              <w:tabs>
                <w:tab w:leader="none" w:pos="827" w:val="left"/>
                <w:tab w:leader="none" w:pos="828" w:val="left"/>
              </w:tabs>
              <w:spacing w:after="0"/>
              <w:ind/>
              <w:rPr>
                <w:rFonts w:ascii="Times New Roman" w:hAnsi="Times New Roman"/>
                <w:color w:val="000000"/>
                <w:sz w:val="24"/>
              </w:rPr>
            </w:pPr>
            <w:r>
              <w:rPr>
                <w:rFonts w:ascii="Times New Roman" w:hAnsi="Times New Roman"/>
                <w:color w:val="000000"/>
                <w:sz w:val="24"/>
              </w:rPr>
              <w:t>Получать и проверять транспортную документацию;</w:t>
            </w:r>
          </w:p>
          <w:p w14:paraId="90000000">
            <w:pPr>
              <w:pStyle w:val="Style_7"/>
              <w:widowControl w:val="0"/>
              <w:numPr>
                <w:ilvl w:val="0"/>
                <w:numId w:val="6"/>
              </w:numPr>
              <w:tabs>
                <w:tab w:leader="none" w:pos="827" w:val="left"/>
                <w:tab w:leader="none" w:pos="828" w:val="left"/>
              </w:tabs>
              <w:spacing w:after="0"/>
              <w:ind/>
              <w:rPr>
                <w:rFonts w:ascii="Times New Roman" w:hAnsi="Times New Roman"/>
                <w:color w:val="000000"/>
                <w:sz w:val="24"/>
              </w:rPr>
            </w:pPr>
            <w:r>
              <w:rPr>
                <w:rFonts w:ascii="Times New Roman" w:hAnsi="Times New Roman"/>
                <w:color w:val="000000"/>
                <w:sz w:val="24"/>
              </w:rPr>
              <w:t>Заполнять путевой лист, подписывать и регистрировать, оформлять его в организации.</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91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92000000">
            <w:pPr>
              <w:spacing w:after="0" w:line="276" w:lineRule="auto"/>
              <w:ind/>
              <w:contextualSpacing w:val="1"/>
              <w:jc w:val="center"/>
              <w:rPr>
                <w:rFonts w:ascii="Times New Roman" w:hAnsi="Times New Roman"/>
                <w:sz w:val="28"/>
              </w:rPr>
            </w:pPr>
            <w:r>
              <w:rPr>
                <w:rFonts w:ascii="Times New Roman" w:hAnsi="Times New Roman"/>
                <w:sz w:val="28"/>
              </w:rPr>
              <w:t>4</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93000000">
            <w:pPr>
              <w:spacing w:after="0" w:line="276" w:lineRule="auto"/>
              <w:ind/>
              <w:contextualSpacing w:val="1"/>
              <w:jc w:val="both"/>
              <w:rPr>
                <w:rFonts w:ascii="Times New Roman" w:hAnsi="Times New Roman"/>
                <w:sz w:val="28"/>
              </w:rPr>
            </w:pPr>
            <w:r>
              <w:rPr>
                <w:rFonts w:ascii="Times New Roman" w:hAnsi="Times New Roman"/>
                <w:b w:val="1"/>
                <w:sz w:val="24"/>
              </w:rPr>
              <w:t>Проверка автомобиля перед эксплуатацией</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94000000">
            <w:pPr>
              <w:spacing w:after="0" w:line="276" w:lineRule="auto"/>
              <w:ind/>
              <w:contextualSpacing w:val="1"/>
              <w:jc w:val="center"/>
              <w:rPr>
                <w:rFonts w:ascii="Times New Roman" w:hAnsi="Times New Roman"/>
                <w:sz w:val="28"/>
              </w:rPr>
            </w:pPr>
            <w:r>
              <w:rPr>
                <w:rFonts w:ascii="Times New Roman" w:hAnsi="Times New Roman"/>
                <w:sz w:val="28"/>
              </w:rPr>
              <w:t>10</w:t>
            </w: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95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96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знать и понимать:</w:t>
            </w:r>
          </w:p>
          <w:p w14:paraId="97000000">
            <w:pPr>
              <w:widowControl w:val="0"/>
              <w:numPr>
                <w:ilvl w:val="0"/>
                <w:numId w:val="7"/>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 xml:space="preserve">Основные положения по допуску транспортных средств к эксплуатации; </w:t>
            </w:r>
          </w:p>
          <w:p w14:paraId="98000000">
            <w:pPr>
              <w:widowControl w:val="0"/>
              <w:numPr>
                <w:ilvl w:val="0"/>
                <w:numId w:val="7"/>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Основные сведения об устройстве грузового автомобиля;</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99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tcPr>
          <w:p w14:paraId="9A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tcPr>
          <w:p w14:paraId="9B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уметь:</w:t>
            </w:r>
          </w:p>
          <w:p w14:paraId="9C000000">
            <w:pPr>
              <w:pStyle w:val="Style_11"/>
              <w:numPr>
                <w:ilvl w:val="0"/>
                <w:numId w:val="4"/>
              </w:numPr>
              <w:spacing w:line="276" w:lineRule="auto"/>
              <w:ind/>
              <w:contextualSpacing w:val="1"/>
              <w:rPr>
                <w:sz w:val="23"/>
              </w:rPr>
            </w:pPr>
            <w:r>
              <w:rPr>
                <w:sz w:val="23"/>
              </w:rPr>
              <w:t>Проводить визуальный осмотр грузового автомобиля, дверей грузовых отсеков, приборов освещения, средств противопожарной безопасности, установленных устройств обеспечения комфорта и безопасности водителей освещения, кондиционирования, ремней безопасности, прочего);</w:t>
            </w:r>
          </w:p>
          <w:p w14:paraId="9D000000">
            <w:pPr>
              <w:pStyle w:val="Style_11"/>
              <w:numPr>
                <w:ilvl w:val="0"/>
                <w:numId w:val="4"/>
              </w:numPr>
              <w:spacing w:line="276" w:lineRule="auto"/>
              <w:ind/>
              <w:contextualSpacing w:val="1"/>
              <w:rPr>
                <w:sz w:val="23"/>
              </w:rPr>
            </w:pPr>
            <w:r>
              <w:rPr>
                <w:sz w:val="23"/>
              </w:rPr>
              <w:t>Проводить визуальный осмотр состояния колесных дисков и износа протектора шин;</w:t>
            </w:r>
          </w:p>
          <w:p w14:paraId="9E000000">
            <w:pPr>
              <w:pStyle w:val="Style_11"/>
              <w:numPr>
                <w:ilvl w:val="0"/>
                <w:numId w:val="4"/>
              </w:numPr>
              <w:spacing w:line="276" w:lineRule="auto"/>
              <w:ind/>
              <w:contextualSpacing w:val="1"/>
              <w:rPr>
                <w:sz w:val="23"/>
              </w:rPr>
            </w:pPr>
            <w:r>
              <w:rPr>
                <w:sz w:val="23"/>
              </w:rPr>
              <w:t xml:space="preserve">Определять наличие и вид технических неисправностей, в том числе на основании показаний контрольно-измерительных приборов, индикаторов, бортовой аппаратуры; </w:t>
            </w:r>
          </w:p>
          <w:p w14:paraId="9F000000">
            <w:pPr>
              <w:pStyle w:val="Style_11"/>
              <w:numPr>
                <w:ilvl w:val="0"/>
                <w:numId w:val="4"/>
              </w:numPr>
              <w:spacing w:line="276" w:lineRule="auto"/>
              <w:ind/>
              <w:contextualSpacing w:val="1"/>
              <w:rPr>
                <w:sz w:val="23"/>
              </w:rPr>
            </w:pPr>
            <w:r>
              <w:rPr>
                <w:sz w:val="23"/>
              </w:rPr>
              <w:t xml:space="preserve">Принимать решения по устранению технических неисправностей самостоятельно или с привлечением специалистов; </w:t>
            </w:r>
          </w:p>
          <w:p w14:paraId="A0000000">
            <w:pPr>
              <w:pStyle w:val="Style_11"/>
              <w:numPr>
                <w:ilvl w:val="0"/>
                <w:numId w:val="4"/>
              </w:numPr>
              <w:spacing w:line="276" w:lineRule="auto"/>
              <w:ind/>
              <w:contextualSpacing w:val="1"/>
              <w:rPr>
                <w:sz w:val="23"/>
              </w:rPr>
            </w:pPr>
            <w:r>
              <w:rPr>
                <w:sz w:val="23"/>
              </w:rPr>
              <w:t xml:space="preserve">Проверять автомобиль и грузовые отсеки на отсутствие в них посторонних предметов с целью обеспечения безопасности перевозок; </w:t>
            </w:r>
          </w:p>
          <w:p w14:paraId="A1000000">
            <w:pPr>
              <w:pStyle w:val="Style_11"/>
              <w:numPr>
                <w:ilvl w:val="0"/>
                <w:numId w:val="4"/>
              </w:numPr>
              <w:spacing w:line="276" w:lineRule="auto"/>
              <w:ind/>
              <w:contextualSpacing w:val="1"/>
              <w:rPr>
                <w:sz w:val="23"/>
              </w:rPr>
            </w:pPr>
            <w:r>
              <w:rPr>
                <w:sz w:val="23"/>
              </w:rPr>
              <w:t>Проверять устройства обогрева кабины грузового автомобиля и обдува стекол;</w:t>
            </w:r>
          </w:p>
          <w:p w14:paraId="A2000000">
            <w:pPr>
              <w:pStyle w:val="Style_11"/>
              <w:numPr>
                <w:ilvl w:val="0"/>
                <w:numId w:val="4"/>
              </w:numPr>
              <w:spacing w:line="276" w:lineRule="auto"/>
              <w:ind/>
              <w:contextualSpacing w:val="1"/>
              <w:rPr>
                <w:sz w:val="23"/>
              </w:rPr>
            </w:pPr>
            <w:r>
              <w:rPr>
                <w:sz w:val="23"/>
              </w:rPr>
              <w:t>Проверять наличие опознавательных знаков на грузовом автомобиле, соответствующих виду груза и типу перевозки;</w:t>
            </w:r>
          </w:p>
          <w:p w14:paraId="A3000000">
            <w:pPr>
              <w:pStyle w:val="Style_13"/>
              <w:numPr>
                <w:ilvl w:val="0"/>
                <w:numId w:val="4"/>
              </w:numPr>
              <w:spacing w:after="0" w:before="0" w:line="276" w:lineRule="auto"/>
              <w:ind/>
              <w:contextualSpacing w:val="1"/>
              <w:rPr>
                <w:sz w:val="23"/>
              </w:rPr>
            </w:pPr>
            <w:r>
              <w:rPr>
                <w:sz w:val="23"/>
              </w:rPr>
              <w:t>Осуществлять регулировку боковых зеркал, зеркала заднего вида, ремней безопасности, рулевой колонки и сидения под индивидуальные особенности водителя.</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A4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A5000000">
            <w:pPr>
              <w:spacing w:after="0" w:line="276" w:lineRule="auto"/>
              <w:ind/>
              <w:contextualSpacing w:val="1"/>
              <w:jc w:val="center"/>
              <w:rPr>
                <w:rFonts w:ascii="Times New Roman" w:hAnsi="Times New Roman"/>
                <w:sz w:val="28"/>
              </w:rPr>
            </w:pPr>
            <w:r>
              <w:rPr>
                <w:rFonts w:ascii="Times New Roman" w:hAnsi="Times New Roman"/>
                <w:sz w:val="28"/>
              </w:rPr>
              <w:t>5</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A6000000">
            <w:pPr>
              <w:spacing w:after="0" w:line="276" w:lineRule="auto"/>
              <w:ind/>
              <w:contextualSpacing w:val="1"/>
              <w:jc w:val="both"/>
              <w:rPr>
                <w:rFonts w:ascii="Times New Roman" w:hAnsi="Times New Roman"/>
                <w:sz w:val="28"/>
              </w:rPr>
            </w:pPr>
            <w:r>
              <w:rPr>
                <w:rFonts w:ascii="Times New Roman" w:hAnsi="Times New Roman"/>
                <w:b w:val="1"/>
                <w:sz w:val="24"/>
              </w:rPr>
              <w:t>Управление грузовым автомобилем</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A7000000">
            <w:pPr>
              <w:spacing w:after="0" w:line="276" w:lineRule="auto"/>
              <w:ind/>
              <w:contextualSpacing w:val="1"/>
              <w:jc w:val="center"/>
              <w:rPr>
                <w:rFonts w:ascii="Times New Roman" w:hAnsi="Times New Roman"/>
                <w:sz w:val="28"/>
              </w:rPr>
            </w:pPr>
            <w:r>
              <w:rPr>
                <w:rFonts w:ascii="Times New Roman" w:hAnsi="Times New Roman"/>
                <w:sz w:val="28"/>
              </w:rPr>
              <w:t>40</w:t>
            </w: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A8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A9000000">
            <w:pPr>
              <w:spacing w:after="0" w:line="276" w:lineRule="auto"/>
              <w:ind/>
              <w:contextualSpacing w:val="1"/>
              <w:jc w:val="both"/>
              <w:rPr>
                <w:rFonts w:ascii="Times New Roman" w:hAnsi="Times New Roman"/>
                <w:color w:val="000000"/>
                <w:sz w:val="24"/>
              </w:rPr>
            </w:pPr>
            <w:r>
              <w:rPr>
                <w:rFonts w:ascii="Times New Roman" w:hAnsi="Times New Roman"/>
                <w:color w:val="000000"/>
                <w:sz w:val="24"/>
              </w:rPr>
              <w:t xml:space="preserve"> Специалист должен знать и понимать:</w:t>
            </w:r>
          </w:p>
          <w:p w14:paraId="AA000000">
            <w:pPr>
              <w:pStyle w:val="Style_7"/>
              <w:numPr>
                <w:ilvl w:val="0"/>
                <w:numId w:val="8"/>
              </w:numPr>
              <w:spacing w:after="0"/>
              <w:ind/>
              <w:jc w:val="both"/>
              <w:rPr>
                <w:rFonts w:ascii="Times New Roman" w:hAnsi="Times New Roman"/>
                <w:color w:val="000000"/>
                <w:sz w:val="24"/>
              </w:rPr>
            </w:pPr>
            <w:r>
              <w:rPr>
                <w:rFonts w:ascii="Times New Roman" w:hAnsi="Times New Roman"/>
                <w:color w:val="000000"/>
                <w:sz w:val="24"/>
              </w:rPr>
              <w:t>Правила дорожного движения;</w:t>
            </w:r>
          </w:p>
          <w:p w14:paraId="AB000000">
            <w:pPr>
              <w:pStyle w:val="Style_7"/>
              <w:numPr>
                <w:ilvl w:val="0"/>
                <w:numId w:val="8"/>
              </w:numPr>
              <w:spacing w:after="0"/>
              <w:ind/>
              <w:jc w:val="both"/>
              <w:rPr>
                <w:rFonts w:ascii="Times New Roman" w:hAnsi="Times New Roman"/>
                <w:color w:val="000000"/>
                <w:sz w:val="24"/>
              </w:rPr>
            </w:pPr>
            <w:r>
              <w:rPr>
                <w:rFonts w:ascii="Times New Roman" w:hAnsi="Times New Roman"/>
                <w:color w:val="000000"/>
                <w:sz w:val="24"/>
              </w:rPr>
              <w:t xml:space="preserve">Задачи водителя при управлении транспортным средством; </w:t>
            </w:r>
          </w:p>
          <w:p w14:paraId="AC000000">
            <w:pPr>
              <w:pStyle w:val="Style_7"/>
              <w:numPr>
                <w:ilvl w:val="0"/>
                <w:numId w:val="8"/>
              </w:numPr>
              <w:spacing w:after="0"/>
              <w:ind/>
              <w:jc w:val="both"/>
              <w:rPr>
                <w:rFonts w:ascii="Times New Roman" w:hAnsi="Times New Roman"/>
                <w:color w:val="000000"/>
                <w:sz w:val="24"/>
              </w:rPr>
            </w:pPr>
            <w:r>
              <w:rPr>
                <w:rFonts w:ascii="Times New Roman" w:hAnsi="Times New Roman"/>
                <w:color w:val="000000"/>
                <w:sz w:val="24"/>
              </w:rPr>
              <w:t xml:space="preserve">Основы теории движения транспортного средства; </w:t>
            </w:r>
          </w:p>
          <w:p w14:paraId="AD000000">
            <w:pPr>
              <w:pStyle w:val="Style_7"/>
              <w:numPr>
                <w:ilvl w:val="0"/>
                <w:numId w:val="8"/>
              </w:numPr>
              <w:spacing w:after="0"/>
              <w:ind/>
              <w:jc w:val="both"/>
              <w:rPr>
                <w:rFonts w:ascii="Times New Roman" w:hAnsi="Times New Roman"/>
                <w:color w:val="000000"/>
                <w:sz w:val="24"/>
              </w:rPr>
            </w:pPr>
            <w:r>
              <w:rPr>
                <w:rFonts w:ascii="Times New Roman" w:hAnsi="Times New Roman"/>
                <w:color w:val="000000"/>
                <w:sz w:val="24"/>
              </w:rPr>
              <w:t xml:space="preserve">Основы безопасного управления транспортным средством; </w:t>
            </w:r>
          </w:p>
          <w:p w14:paraId="AE000000">
            <w:pPr>
              <w:pStyle w:val="Style_7"/>
              <w:numPr>
                <w:ilvl w:val="0"/>
                <w:numId w:val="8"/>
              </w:numPr>
              <w:spacing w:after="0"/>
              <w:ind/>
              <w:jc w:val="both"/>
              <w:rPr>
                <w:rFonts w:ascii="Times New Roman" w:hAnsi="Times New Roman"/>
                <w:color w:val="000000"/>
                <w:sz w:val="24"/>
              </w:rPr>
            </w:pPr>
            <w:r>
              <w:rPr>
                <w:rFonts w:ascii="Times New Roman" w:hAnsi="Times New Roman"/>
                <w:color w:val="000000"/>
                <w:sz w:val="24"/>
              </w:rPr>
              <w:t xml:space="preserve">Технические приемы на всех стадиях управления грузовым автомобилем в различных условиях окружающей среды; </w:t>
            </w:r>
          </w:p>
          <w:p w14:paraId="AF000000">
            <w:pPr>
              <w:pStyle w:val="Style_7"/>
              <w:numPr>
                <w:ilvl w:val="0"/>
                <w:numId w:val="8"/>
              </w:numPr>
              <w:spacing w:after="0"/>
              <w:ind/>
              <w:jc w:val="both"/>
              <w:rPr>
                <w:rFonts w:ascii="Times New Roman" w:hAnsi="Times New Roman"/>
                <w:b w:val="1"/>
                <w:sz w:val="24"/>
              </w:rPr>
            </w:pPr>
            <w:r>
              <w:rPr>
                <w:rFonts w:ascii="Times New Roman" w:hAnsi="Times New Roman"/>
                <w:color w:val="000000"/>
                <w:sz w:val="24"/>
              </w:rPr>
              <w:t>Методики управления грузовым автомобилем при недостаточной и ограниченной видимости, в неблагоприятных метеорологических и дорожных условиях.</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B0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B1000000">
            <w:pPr>
              <w:spacing w:after="0" w:line="276" w:lineRule="auto"/>
              <w:ind/>
              <w:contextualSpacing w:val="1"/>
              <w:jc w:val="center"/>
              <w:rPr>
                <w:rFonts w:ascii="Times New Roman" w:hAnsi="Times New Roman"/>
                <w:sz w:val="28"/>
              </w:rPr>
            </w:pPr>
          </w:p>
          <w:p w14:paraId="B2000000">
            <w:pPr>
              <w:rPr>
                <w:rFonts w:ascii="Times New Roman" w:hAnsi="Times New Roman"/>
                <w:sz w:val="28"/>
              </w:rPr>
            </w:pPr>
          </w:p>
          <w:p w14:paraId="B3000000">
            <w:pPr>
              <w:rPr>
                <w:rFonts w:ascii="Times New Roman" w:hAnsi="Times New Roman"/>
                <w:sz w:val="28"/>
              </w:rPr>
            </w:pPr>
          </w:p>
          <w:p w14:paraId="B4000000">
            <w:pPr>
              <w:rPr>
                <w:rFonts w:ascii="Times New Roman" w:hAnsi="Times New Roman"/>
                <w:sz w:val="28"/>
              </w:rPr>
            </w:pPr>
          </w:p>
          <w:p w14:paraId="B5000000">
            <w:pPr>
              <w:rPr>
                <w:rFonts w:ascii="Times New Roman" w:hAnsi="Times New Roman"/>
                <w:sz w:val="28"/>
              </w:rPr>
            </w:pPr>
          </w:p>
          <w:p w14:paraId="B6000000">
            <w:pPr>
              <w:rPr>
                <w:rFonts w:ascii="Times New Roman" w:hAnsi="Times New Roman"/>
                <w:sz w:val="28"/>
              </w:rPr>
            </w:pPr>
          </w:p>
          <w:p w14:paraId="B7000000">
            <w:pPr>
              <w:rPr>
                <w:rFonts w:ascii="Times New Roman" w:hAnsi="Times New Roman"/>
                <w:sz w:val="28"/>
              </w:rPr>
            </w:pPr>
          </w:p>
          <w:p w14:paraId="B8000000">
            <w:pPr>
              <w:rPr>
                <w:rFonts w:ascii="Times New Roman" w:hAnsi="Times New Roman"/>
                <w:sz w:val="28"/>
              </w:rPr>
            </w:pPr>
          </w:p>
          <w:p w14:paraId="B9000000">
            <w:pPr>
              <w:rPr>
                <w:rFonts w:ascii="Times New Roman" w:hAnsi="Times New Roman"/>
                <w:sz w:val="28"/>
              </w:rPr>
            </w:pPr>
          </w:p>
          <w:p w14:paraId="BA000000">
            <w:pPr>
              <w:rPr>
                <w:rFonts w:ascii="Times New Roman" w:hAnsi="Times New Roman"/>
                <w:sz w:val="28"/>
              </w:rPr>
            </w:pPr>
          </w:p>
          <w:p w14:paraId="BB000000">
            <w:pPr>
              <w:rPr>
                <w:rFonts w:ascii="Times New Roman" w:hAnsi="Times New Roman"/>
                <w:sz w:val="28"/>
              </w:rPr>
            </w:pPr>
          </w:p>
          <w:p w14:paraId="BC000000">
            <w:pPr>
              <w:rPr>
                <w:rFonts w:ascii="Times New Roman" w:hAnsi="Times New Roman"/>
                <w:sz w:val="28"/>
              </w:rPr>
            </w:pPr>
          </w:p>
          <w:p w14:paraId="BD000000">
            <w:pPr>
              <w:rPr>
                <w:rFonts w:ascii="Times New Roman" w:hAnsi="Times New Roman"/>
                <w:sz w:val="28"/>
              </w:rPr>
            </w:pPr>
          </w:p>
          <w:p w14:paraId="BE000000">
            <w:pPr>
              <w:rPr>
                <w:rFonts w:ascii="Times New Roman" w:hAnsi="Times New Roman"/>
                <w:sz w:val="28"/>
              </w:rPr>
            </w:pPr>
          </w:p>
          <w:p w14:paraId="BF000000">
            <w:pP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C0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уметь:</w:t>
            </w:r>
          </w:p>
          <w:p w14:paraId="C1000000">
            <w:pPr>
              <w:pStyle w:val="Style_11"/>
              <w:numPr>
                <w:ilvl w:val="0"/>
                <w:numId w:val="9"/>
              </w:numPr>
              <w:spacing w:line="276" w:lineRule="auto"/>
              <w:ind/>
              <w:contextualSpacing w:val="1"/>
              <w:rPr>
                <w:sz w:val="23"/>
              </w:rPr>
            </w:pPr>
            <w:r>
              <w:rPr>
                <w:sz w:val="23"/>
              </w:rPr>
              <w:t>Запускать двигатель при различных температурах воздуха;</w:t>
            </w:r>
          </w:p>
          <w:p w14:paraId="C2000000">
            <w:pPr>
              <w:pStyle w:val="Style_11"/>
              <w:numPr>
                <w:ilvl w:val="0"/>
                <w:numId w:val="9"/>
              </w:numPr>
              <w:spacing w:line="276" w:lineRule="auto"/>
              <w:ind/>
              <w:contextualSpacing w:val="1"/>
              <w:rPr>
                <w:sz w:val="23"/>
              </w:rPr>
            </w:pPr>
            <w:r>
              <w:rPr>
                <w:sz w:val="23"/>
              </w:rPr>
              <w:t>Управлять грузовым автомобилем при ограниченной и недостаточной видимости, в неблагоприятных метеорологических и дорожных условиях;</w:t>
            </w:r>
          </w:p>
          <w:p w14:paraId="C3000000">
            <w:pPr>
              <w:pStyle w:val="Style_11"/>
              <w:numPr>
                <w:ilvl w:val="0"/>
                <w:numId w:val="9"/>
              </w:numPr>
              <w:spacing w:line="276" w:lineRule="auto"/>
              <w:ind/>
              <w:contextualSpacing w:val="1"/>
              <w:rPr>
                <w:sz w:val="23"/>
              </w:rPr>
            </w:pPr>
            <w:r>
              <w:rPr>
                <w:sz w:val="23"/>
              </w:rPr>
              <w:t>Владеть навыками начала движения (в том числе на подъемах и спусках) без пробуксовки ведущих колес, руления с сохранением обратной связи с положением управляемых колес, разгона с переключением передач (при механической трансмиссии), стабилизации скорости, торможения двигателем с переключением передач (при механической трансмиссии);</w:t>
            </w:r>
          </w:p>
          <w:p w14:paraId="C4000000">
            <w:pPr>
              <w:pStyle w:val="Style_11"/>
              <w:numPr>
                <w:ilvl w:val="0"/>
                <w:numId w:val="9"/>
              </w:numPr>
              <w:spacing w:line="276" w:lineRule="auto"/>
              <w:ind/>
              <w:contextualSpacing w:val="1"/>
              <w:rPr>
                <w:sz w:val="23"/>
              </w:rPr>
            </w:pPr>
            <w:r>
              <w:rPr>
                <w:sz w:val="23"/>
              </w:rPr>
              <w:t>торможения рабочей тормозной системой, маневрирования в ограниченных пространствах, разворотов и движения передним и задним ходом, параллельной парковки (стоянки) и парковки (стоянки) задним ходом под прямым углом, парковки (стоянки) к грузовой рампе;</w:t>
            </w:r>
          </w:p>
          <w:p w14:paraId="C5000000">
            <w:pPr>
              <w:pStyle w:val="Style_11"/>
              <w:numPr>
                <w:ilvl w:val="0"/>
                <w:numId w:val="9"/>
              </w:numPr>
              <w:spacing w:line="276" w:lineRule="auto"/>
              <w:ind/>
              <w:contextualSpacing w:val="1"/>
              <w:rPr>
                <w:sz w:val="23"/>
              </w:rPr>
            </w:pPr>
            <w:r>
              <w:rPr>
                <w:sz w:val="23"/>
              </w:rPr>
              <w:t>Владеть навыками фиксации стоящего грузового автомобиля с помощью стояночной тормозной системы и умением ее использовать в качестве запасной тормозной системы;</w:t>
            </w:r>
          </w:p>
          <w:p w14:paraId="C6000000">
            <w:pPr>
              <w:pStyle w:val="Style_11"/>
              <w:numPr>
                <w:ilvl w:val="0"/>
                <w:numId w:val="9"/>
              </w:numPr>
              <w:spacing w:line="276" w:lineRule="auto"/>
              <w:ind/>
              <w:contextualSpacing w:val="1"/>
              <w:rPr>
                <w:sz w:val="23"/>
              </w:rPr>
            </w:pPr>
            <w:r>
              <w:rPr>
                <w:sz w:val="23"/>
              </w:rPr>
              <w:t>Разъезжаться со встречным транспортом, перестраиваться, поворачивать и разворачиваться, выезжать на дорогу и съезжать с дороги, совершать обгон других транспортных средств, начинать движение без пробуксовки колес;</w:t>
            </w:r>
          </w:p>
          <w:p w14:paraId="C7000000">
            <w:pPr>
              <w:pStyle w:val="Style_11"/>
              <w:numPr>
                <w:ilvl w:val="0"/>
                <w:numId w:val="9"/>
              </w:numPr>
              <w:spacing w:line="276" w:lineRule="auto"/>
              <w:ind/>
              <w:contextualSpacing w:val="1"/>
              <w:rPr>
                <w:sz w:val="23"/>
              </w:rPr>
            </w:pPr>
            <w:r>
              <w:rPr>
                <w:sz w:val="23"/>
              </w:rPr>
              <w:t>Выбирать безопасную дистанцию и интервал;</w:t>
            </w:r>
          </w:p>
          <w:p w14:paraId="C8000000">
            <w:pPr>
              <w:pStyle w:val="Style_11"/>
              <w:numPr>
                <w:ilvl w:val="0"/>
                <w:numId w:val="9"/>
              </w:numPr>
              <w:spacing w:line="276" w:lineRule="auto"/>
              <w:ind/>
              <w:contextualSpacing w:val="1"/>
              <w:rPr>
                <w:sz w:val="23"/>
              </w:rPr>
            </w:pPr>
            <w:r>
              <w:rPr>
                <w:sz w:val="23"/>
              </w:rPr>
              <w:t>Оценивать статические и динамические габариты своего грузового автомобиля и окружающих транспортных средств;</w:t>
            </w:r>
          </w:p>
          <w:p w14:paraId="C9000000">
            <w:pPr>
              <w:pStyle w:val="Style_11"/>
              <w:numPr>
                <w:ilvl w:val="0"/>
                <w:numId w:val="9"/>
              </w:numPr>
              <w:spacing w:line="276" w:lineRule="auto"/>
              <w:ind/>
              <w:contextualSpacing w:val="1"/>
              <w:rPr>
                <w:sz w:val="23"/>
              </w:rPr>
            </w:pPr>
            <w:r>
              <w:rPr>
                <w:sz w:val="23"/>
              </w:rPr>
              <w:t>Владеть другими техническими приемами безопасного управления грузовым автомобилем на всех стадиях движения и в различных условиях окружающей среды (начало движения, руление, маневрирование, повороты, развороты, перестроение, движение прямым и задним ходом, разгон, торможение, остановка).</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CA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CB000000">
            <w:pPr>
              <w:spacing w:after="0" w:line="276" w:lineRule="auto"/>
              <w:ind/>
              <w:contextualSpacing w:val="1"/>
              <w:jc w:val="center"/>
              <w:rPr>
                <w:rFonts w:ascii="Times New Roman" w:hAnsi="Times New Roman"/>
                <w:sz w:val="28"/>
              </w:rPr>
            </w:pPr>
            <w:r>
              <w:rPr>
                <w:rFonts w:ascii="Times New Roman" w:hAnsi="Times New Roman"/>
                <w:sz w:val="28"/>
              </w:rPr>
              <w:t>6</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CC000000">
            <w:pPr>
              <w:spacing w:after="0" w:line="276" w:lineRule="auto"/>
              <w:ind/>
              <w:contextualSpacing w:val="1"/>
              <w:jc w:val="both"/>
              <w:rPr>
                <w:rFonts w:ascii="Times New Roman" w:hAnsi="Times New Roman"/>
                <w:sz w:val="28"/>
              </w:rPr>
            </w:pPr>
            <w:r>
              <w:rPr>
                <w:rFonts w:ascii="Times New Roman" w:hAnsi="Times New Roman"/>
                <w:b w:val="1"/>
                <w:sz w:val="24"/>
              </w:rPr>
              <w:t>Работа в экстренных ситуациях</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CD000000">
            <w:pPr>
              <w:spacing w:after="0" w:line="276" w:lineRule="auto"/>
              <w:ind/>
              <w:contextualSpacing w:val="1"/>
              <w:jc w:val="center"/>
              <w:rPr>
                <w:rFonts w:ascii="Times New Roman" w:hAnsi="Times New Roman"/>
                <w:sz w:val="28"/>
              </w:rPr>
            </w:pPr>
            <w:r>
              <w:rPr>
                <w:rFonts w:ascii="Times New Roman" w:hAnsi="Times New Roman"/>
                <w:sz w:val="28"/>
              </w:rPr>
              <w:t>10</w:t>
            </w: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CE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CF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знать и понимать:</w:t>
            </w:r>
          </w:p>
          <w:p w14:paraId="D0000000">
            <w:pPr>
              <w:widowControl w:val="0"/>
              <w:numPr>
                <w:ilvl w:val="0"/>
                <w:numId w:val="10"/>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 xml:space="preserve">Порядок действий при невозможности эксплуатации грузового автомобиля и других нештатных ситуациях; </w:t>
            </w:r>
          </w:p>
          <w:p w14:paraId="D1000000">
            <w:pPr>
              <w:widowControl w:val="0"/>
              <w:numPr>
                <w:ilvl w:val="0"/>
                <w:numId w:val="10"/>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Порядок действий водителя грузового автомобиля при возникновении дорожно-транспортного происшествия;</w:t>
            </w:r>
          </w:p>
          <w:p w14:paraId="D2000000">
            <w:pPr>
              <w:widowControl w:val="0"/>
              <w:numPr>
                <w:ilvl w:val="0"/>
                <w:numId w:val="10"/>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Приказ Министерства здравоохранения и социального развития РФ от 4 мая 2012 г. N 477н «Об утверждении перечня состояний, при которых оказывается первая помощь, и перечня мероприятий по оказанию первой помощи»;</w:t>
            </w:r>
          </w:p>
          <w:p w14:paraId="D3000000">
            <w:pPr>
              <w:widowControl w:val="0"/>
              <w:numPr>
                <w:ilvl w:val="0"/>
                <w:numId w:val="10"/>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 xml:space="preserve">Порядок вызова скорой медицинской помощи, других специальных служб, сотрудники которых обязаны оказывать первую помощь в соответствии с федеральным законом или со специальными правилами; </w:t>
            </w:r>
          </w:p>
          <w:p w14:paraId="D4000000">
            <w:pPr>
              <w:widowControl w:val="0"/>
              <w:numPr>
                <w:ilvl w:val="0"/>
                <w:numId w:val="10"/>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Методики и последовательность действий по оказанию первой помощи;</w:t>
            </w:r>
          </w:p>
          <w:p w14:paraId="D5000000">
            <w:pPr>
              <w:widowControl w:val="0"/>
              <w:numPr>
                <w:ilvl w:val="0"/>
                <w:numId w:val="10"/>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Состав аптечки первой помощи (автомобильной) и правила использования ее компонентов.</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D6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D7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D8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уметь:</w:t>
            </w:r>
          </w:p>
          <w:p w14:paraId="D9000000">
            <w:pPr>
              <w:pStyle w:val="Style_7"/>
              <w:widowControl w:val="0"/>
              <w:numPr>
                <w:ilvl w:val="0"/>
                <w:numId w:val="11"/>
              </w:numPr>
              <w:tabs>
                <w:tab w:leader="none" w:pos="827" w:val="left"/>
                <w:tab w:leader="none" w:pos="828" w:val="left"/>
              </w:tabs>
              <w:spacing w:after="0"/>
              <w:ind w:hanging="284" w:left="811"/>
              <w:rPr>
                <w:rFonts w:ascii="Times New Roman" w:hAnsi="Times New Roman"/>
                <w:color w:val="000000"/>
                <w:sz w:val="24"/>
              </w:rPr>
            </w:pPr>
            <w:r>
              <w:rPr>
                <w:rFonts w:ascii="Times New Roman" w:hAnsi="Times New Roman"/>
                <w:color w:val="000000"/>
                <w:sz w:val="24"/>
              </w:rPr>
              <w:t>Соблюдать установленный порядок действий при дорожно-транспортных происшествиях;</w:t>
            </w:r>
          </w:p>
          <w:p w14:paraId="DA000000">
            <w:pPr>
              <w:pStyle w:val="Style_7"/>
              <w:widowControl w:val="0"/>
              <w:numPr>
                <w:ilvl w:val="0"/>
                <w:numId w:val="11"/>
              </w:numPr>
              <w:tabs>
                <w:tab w:leader="none" w:pos="827" w:val="left"/>
                <w:tab w:leader="none" w:pos="828" w:val="left"/>
              </w:tabs>
              <w:spacing w:after="0"/>
              <w:ind w:hanging="284" w:left="811"/>
              <w:rPr>
                <w:rFonts w:ascii="Times New Roman" w:hAnsi="Times New Roman"/>
                <w:color w:val="000000"/>
                <w:sz w:val="24"/>
              </w:rPr>
            </w:pPr>
            <w:r>
              <w:rPr>
                <w:rFonts w:ascii="Times New Roman" w:hAnsi="Times New Roman"/>
                <w:color w:val="000000"/>
                <w:sz w:val="24"/>
              </w:rPr>
              <w:t xml:space="preserve">Соблюдать установленный порядок действий при невозможности эксплуатации грузового автомобиля и других нештатных ситуациях; </w:t>
            </w:r>
          </w:p>
          <w:p w14:paraId="DB000000">
            <w:pPr>
              <w:pStyle w:val="Style_7"/>
              <w:widowControl w:val="0"/>
              <w:numPr>
                <w:ilvl w:val="0"/>
                <w:numId w:val="11"/>
              </w:numPr>
              <w:tabs>
                <w:tab w:leader="none" w:pos="827" w:val="left"/>
                <w:tab w:leader="none" w:pos="828" w:val="left"/>
              </w:tabs>
              <w:spacing w:after="0"/>
              <w:ind w:hanging="284" w:left="811"/>
              <w:rPr>
                <w:rFonts w:ascii="Times New Roman" w:hAnsi="Times New Roman"/>
                <w:color w:val="000000"/>
                <w:sz w:val="24"/>
              </w:rPr>
            </w:pPr>
            <w:r>
              <w:rPr>
                <w:rFonts w:ascii="Times New Roman" w:hAnsi="Times New Roman"/>
                <w:color w:val="000000"/>
                <w:sz w:val="24"/>
              </w:rPr>
              <w:t>Вызывать скорую медицинскую помощь, другие специальные службы, сотрудники которых обязаны оказывать первую помощь в соответствии с федеральным законом или со специальными правилами;</w:t>
            </w:r>
          </w:p>
          <w:p w14:paraId="DC000000">
            <w:pPr>
              <w:pStyle w:val="Style_7"/>
              <w:widowControl w:val="0"/>
              <w:numPr>
                <w:ilvl w:val="0"/>
                <w:numId w:val="11"/>
              </w:numPr>
              <w:tabs>
                <w:tab w:leader="none" w:pos="827" w:val="left"/>
                <w:tab w:leader="none" w:pos="828" w:val="left"/>
              </w:tabs>
              <w:spacing w:after="0"/>
              <w:ind w:hanging="284" w:left="811"/>
              <w:rPr>
                <w:rFonts w:ascii="Times New Roman" w:hAnsi="Times New Roman"/>
                <w:color w:val="000000"/>
                <w:sz w:val="24"/>
              </w:rPr>
            </w:pPr>
            <w:r>
              <w:rPr>
                <w:rFonts w:ascii="Times New Roman" w:hAnsi="Times New Roman"/>
                <w:color w:val="000000"/>
                <w:sz w:val="24"/>
              </w:rPr>
              <w:t>Передавать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специальными правилами.</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DD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DE000000">
            <w:pPr>
              <w:spacing w:after="0" w:line="276" w:lineRule="auto"/>
              <w:ind/>
              <w:contextualSpacing w:val="1"/>
              <w:jc w:val="center"/>
              <w:rPr>
                <w:rFonts w:ascii="Times New Roman" w:hAnsi="Times New Roman"/>
                <w:sz w:val="28"/>
              </w:rPr>
            </w:pPr>
            <w:r>
              <w:rPr>
                <w:rFonts w:ascii="Times New Roman" w:hAnsi="Times New Roman"/>
                <w:sz w:val="28"/>
              </w:rPr>
              <w:t>7</w:t>
            </w: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DF000000">
            <w:pPr>
              <w:spacing w:after="0" w:line="276" w:lineRule="auto"/>
              <w:ind/>
              <w:contextualSpacing w:val="1"/>
              <w:jc w:val="both"/>
              <w:rPr>
                <w:rFonts w:ascii="Times New Roman" w:hAnsi="Times New Roman"/>
                <w:sz w:val="28"/>
              </w:rPr>
            </w:pPr>
            <w:r>
              <w:rPr>
                <w:rFonts w:ascii="Times New Roman" w:hAnsi="Times New Roman"/>
                <w:b w:val="1"/>
                <w:sz w:val="24"/>
              </w:rPr>
              <w:t>Практическое решение заданий по ПДД</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E0000000">
            <w:pPr>
              <w:spacing w:after="0" w:line="276" w:lineRule="auto"/>
              <w:ind/>
              <w:contextualSpacing w:val="1"/>
              <w:jc w:val="center"/>
              <w:rPr>
                <w:rFonts w:ascii="Times New Roman" w:hAnsi="Times New Roman"/>
                <w:sz w:val="28"/>
              </w:rPr>
            </w:pPr>
            <w:r>
              <w:rPr>
                <w:rFonts w:ascii="Times New Roman" w:hAnsi="Times New Roman"/>
                <w:sz w:val="28"/>
              </w:rPr>
              <w:t>20</w:t>
            </w: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E1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E2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знать и понимать:</w:t>
            </w:r>
          </w:p>
          <w:p w14:paraId="E3000000">
            <w:pPr>
              <w:widowControl w:val="0"/>
              <w:numPr>
                <w:ilvl w:val="0"/>
                <w:numId w:val="12"/>
              </w:numPr>
              <w:tabs>
                <w:tab w:leader="none" w:pos="827" w:val="left"/>
                <w:tab w:leader="none" w:pos="828" w:val="left"/>
              </w:tabs>
              <w:spacing w:after="0" w:line="276" w:lineRule="auto"/>
              <w:ind w:hanging="361" w:left="361"/>
              <w:contextualSpacing w:val="1"/>
              <w:rPr>
                <w:rFonts w:ascii="Times New Roman" w:hAnsi="Times New Roman"/>
                <w:color w:val="000000"/>
                <w:sz w:val="24"/>
              </w:rPr>
            </w:pPr>
            <w:r>
              <w:rPr>
                <w:rFonts w:ascii="Times New Roman" w:hAnsi="Times New Roman"/>
                <w:color w:val="000000"/>
                <w:sz w:val="24"/>
              </w:rPr>
              <w:t>Правила дорожного движения</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E4000000">
            <w:pPr>
              <w:spacing w:after="0" w:line="276" w:lineRule="auto"/>
              <w:ind/>
              <w:contextualSpacing w:val="1"/>
              <w:jc w:val="center"/>
              <w:rPr>
                <w:rFonts w:ascii="Times New Roman" w:hAnsi="Times New Roman"/>
                <w:sz w:val="28"/>
              </w:rPr>
            </w:pPr>
          </w:p>
        </w:tc>
      </w:tr>
      <w:tr>
        <w:trPr>
          <w:trHeight w:hRule="atLeast" w:val="20"/>
        </w:trPr>
        <w:tc>
          <w:tcPr>
            <w:tcW w:type="dxa" w:w="824"/>
            <w:tcBorders>
              <w:top w:color="000000" w:sz="4" w:val="single"/>
              <w:left w:color="000000" w:sz="4" w:val="single"/>
              <w:bottom w:color="000000" w:sz="4" w:val="single"/>
              <w:right w:color="000000" w:sz="4" w:val="single"/>
            </w:tcBorders>
            <w:shd w:fill="BFBFBF" w:val="clear"/>
            <w:tcMar>
              <w:top w:type="dxa" w:w="0"/>
              <w:left w:type="dxa" w:w="115"/>
              <w:bottom w:type="dxa" w:w="0"/>
              <w:right w:type="dxa" w:w="115"/>
            </w:tcMar>
            <w:vAlign w:val="center"/>
          </w:tcPr>
          <w:p w14:paraId="E5000000">
            <w:pPr>
              <w:spacing w:after="0" w:line="276" w:lineRule="auto"/>
              <w:ind/>
              <w:contextualSpacing w:val="1"/>
              <w:jc w:val="center"/>
              <w:rPr>
                <w:rFonts w:ascii="Times New Roman" w:hAnsi="Times New Roman"/>
                <w:sz w:val="28"/>
              </w:rPr>
            </w:pPr>
          </w:p>
        </w:tc>
        <w:tc>
          <w:tcPr>
            <w:tcW w:type="dxa" w:w="6621"/>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E6000000">
            <w:pPr>
              <w:widowControl w:val="0"/>
              <w:spacing w:after="0" w:line="276" w:lineRule="auto"/>
              <w:ind w:firstLine="0" w:left="107"/>
              <w:contextualSpacing w:val="1"/>
              <w:rPr>
                <w:rFonts w:ascii="Times New Roman" w:hAnsi="Times New Roman"/>
                <w:color w:val="000000"/>
                <w:sz w:val="24"/>
              </w:rPr>
            </w:pPr>
            <w:r>
              <w:rPr>
                <w:rFonts w:ascii="Times New Roman" w:hAnsi="Times New Roman"/>
                <w:color w:val="000000"/>
                <w:sz w:val="24"/>
              </w:rPr>
              <w:t>Специалист должен уметь:</w:t>
            </w:r>
          </w:p>
          <w:p w14:paraId="E7000000">
            <w:pPr>
              <w:widowControl w:val="0"/>
              <w:numPr>
                <w:ilvl w:val="0"/>
                <w:numId w:val="13"/>
              </w:numPr>
              <w:tabs>
                <w:tab w:leader="none" w:pos="827" w:val="left"/>
                <w:tab w:leader="none" w:pos="828" w:val="left"/>
              </w:tabs>
              <w:spacing w:after="0" w:line="276" w:lineRule="auto"/>
              <w:ind/>
              <w:contextualSpacing w:val="1"/>
              <w:rPr>
                <w:rFonts w:ascii="Times New Roman" w:hAnsi="Times New Roman"/>
                <w:color w:val="000000"/>
                <w:sz w:val="24"/>
              </w:rPr>
            </w:pPr>
            <w:r>
              <w:rPr>
                <w:rFonts w:ascii="Times New Roman" w:hAnsi="Times New Roman"/>
                <w:color w:val="000000"/>
                <w:sz w:val="24"/>
              </w:rPr>
              <w:t>Применять знания и умения на практике в области ПДД и оказания первой медицинской помощи</w:t>
            </w:r>
          </w:p>
        </w:tc>
        <w:tc>
          <w:tcPr>
            <w:tcW w:type="dxa" w:w="2184"/>
            <w:tcBorders>
              <w:top w:color="000000" w:sz="4" w:val="single"/>
              <w:left w:color="000000" w:sz="4" w:val="single"/>
              <w:bottom w:color="000000" w:sz="4" w:val="single"/>
              <w:right w:color="000000" w:sz="4" w:val="single"/>
            </w:tcBorders>
            <w:shd w:fill="auto" w:val="clear"/>
            <w:tcMar>
              <w:top w:type="dxa" w:w="0"/>
              <w:left w:type="dxa" w:w="115"/>
              <w:bottom w:type="dxa" w:w="0"/>
              <w:right w:type="dxa" w:w="115"/>
            </w:tcMar>
            <w:vAlign w:val="center"/>
          </w:tcPr>
          <w:p w14:paraId="E8000000">
            <w:pPr>
              <w:spacing w:after="0" w:line="276" w:lineRule="auto"/>
              <w:ind/>
              <w:contextualSpacing w:val="1"/>
              <w:jc w:val="center"/>
              <w:rPr>
                <w:rFonts w:ascii="Times New Roman" w:hAnsi="Times New Roman"/>
                <w:sz w:val="28"/>
              </w:rPr>
            </w:pPr>
          </w:p>
        </w:tc>
      </w:tr>
    </w:tbl>
    <w:p w14:paraId="E9000000">
      <w:pPr>
        <w:spacing w:after="0" w:line="360" w:lineRule="auto"/>
        <w:ind w:firstLine="709" w:left="0"/>
        <w:contextualSpacing w:val="1"/>
        <w:jc w:val="both"/>
        <w:rPr>
          <w:rFonts w:ascii="Times New Roman" w:hAnsi="Times New Roman"/>
          <w:sz w:val="28"/>
        </w:rPr>
      </w:pPr>
    </w:p>
    <w:p w14:paraId="EA000000">
      <w:bookmarkStart w:id="4" w:name="__RefHeading___4"/>
      <w:bookmarkEnd w:id="4"/>
      <w:pPr>
        <w:pStyle w:val="Style_9"/>
      </w:pPr>
      <w:r>
        <w:t>1.3. ТРЕБОВАНИЯ К СХЕМЕ ОЦЕНКИ</w:t>
      </w:r>
    </w:p>
    <w:p w14:paraId="EB000000">
      <w:pPr>
        <w:spacing w:after="0" w:line="360" w:lineRule="auto"/>
        <w:ind w:firstLine="709" w:left="0"/>
        <w:contextualSpacing w:val="1"/>
        <w:jc w:val="both"/>
        <w:rPr>
          <w:rFonts w:ascii="Times New Roman" w:hAnsi="Times New Roman"/>
          <w:color w:val="000000"/>
          <w:sz w:val="28"/>
        </w:rPr>
      </w:pPr>
      <w:r>
        <w:rPr>
          <w:rFonts w:ascii="Times New Roman" w:hAnsi="Times New Roman"/>
          <w:color w:val="000000"/>
          <w:sz w:val="28"/>
        </w:rPr>
        <w:t xml:space="preserve">Сумма баллов, присуждаемых по каждому аспекту, должна попадать в диапазон баллов, </w:t>
      </w:r>
      <w:r>
        <w:rPr>
          <w:rFonts w:ascii="Times New Roman" w:hAnsi="Times New Roman"/>
          <w:color w:val="000000"/>
          <w:sz w:val="28"/>
        </w:rPr>
        <w:t>определённых</w:t>
      </w:r>
      <w:r>
        <w:rPr>
          <w:rFonts w:ascii="Times New Roman" w:hAnsi="Times New Roman"/>
          <w:color w:val="000000"/>
          <w:sz w:val="28"/>
        </w:rPr>
        <w:t xml:space="preserve"> для каждого раздела компетенции, обозначенных в требованиях и указанных в таблице №2.</w:t>
      </w:r>
    </w:p>
    <w:p w14:paraId="EC000000">
      <w:pPr>
        <w:spacing w:after="0" w:line="360" w:lineRule="auto"/>
        <w:ind w:firstLine="709" w:left="0"/>
        <w:contextualSpacing w:val="1"/>
        <w:jc w:val="right"/>
        <w:rPr>
          <w:rFonts w:ascii="Times New Roman" w:hAnsi="Times New Roman"/>
          <w:i w:val="1"/>
          <w:color w:val="000000"/>
          <w:sz w:val="28"/>
        </w:rPr>
      </w:pPr>
      <w:r>
        <w:rPr>
          <w:rFonts w:ascii="Times New Roman" w:hAnsi="Times New Roman"/>
          <w:i w:val="1"/>
          <w:color w:val="000000"/>
          <w:sz w:val="28"/>
        </w:rPr>
        <w:t>Таблица №2</w:t>
      </w:r>
    </w:p>
    <w:p w14:paraId="ED000000">
      <w:pPr>
        <w:spacing w:after="0" w:line="360" w:lineRule="auto"/>
        <w:ind w:firstLine="709" w:left="0"/>
        <w:contextualSpacing w:val="1"/>
        <w:jc w:val="both"/>
        <w:rPr>
          <w:rFonts w:ascii="Times New Roman" w:hAnsi="Times New Roman"/>
          <w:b w:val="1"/>
          <w:color w:val="000000"/>
          <w:sz w:val="28"/>
        </w:rPr>
      </w:pPr>
      <w:r>
        <w:rPr>
          <w:rFonts w:ascii="Times New Roman" w:hAnsi="Times New Roman"/>
          <w:b w:val="1"/>
          <w:color w:val="000000"/>
          <w:sz w:val="28"/>
        </w:rPr>
        <w:t>Матрица пересчета требований компетенции в критерии оценки</w:t>
      </w:r>
    </w:p>
    <w:tbl>
      <w:tblPr>
        <w:tblStyle w:val="Style_14"/>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1219"/>
        <w:gridCol w:w="253"/>
        <w:gridCol w:w="903"/>
        <w:gridCol w:w="1002"/>
        <w:gridCol w:w="1002"/>
        <w:gridCol w:w="1002"/>
        <w:gridCol w:w="1002"/>
        <w:gridCol w:w="1002"/>
        <w:gridCol w:w="1115"/>
        <w:gridCol w:w="1276"/>
      </w:tblGrid>
      <w:tr>
        <w:trPr>
          <w:trHeight w:hRule="atLeast" w:val="20"/>
        </w:trPr>
        <w:tc>
          <w:tcPr>
            <w:tcW w:type="dxa" w:w="8500"/>
            <w:gridSpan w:val="9"/>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EE000000">
            <w:pPr>
              <w:spacing w:after="0" w:line="276" w:lineRule="auto"/>
              <w:ind/>
              <w:contextualSpacing w:val="1"/>
              <w:jc w:val="center"/>
              <w:rPr>
                <w:rFonts w:ascii="Times New Roman" w:hAnsi="Times New Roman"/>
                <w:b w:val="1"/>
                <w:sz w:val="22"/>
              </w:rPr>
            </w:pPr>
            <w:r>
              <w:rPr>
                <w:rFonts w:ascii="Times New Roman" w:hAnsi="Times New Roman"/>
                <w:b w:val="1"/>
                <w:sz w:val="22"/>
              </w:rPr>
              <w:t>Критерий/Модуль</w:t>
            </w:r>
          </w:p>
        </w:tc>
        <w:tc>
          <w:tcPr>
            <w:tcW w:type="dxa" w:w="1276"/>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EF000000">
            <w:pPr>
              <w:spacing w:after="0" w:line="276" w:lineRule="auto"/>
              <w:ind/>
              <w:contextualSpacing w:val="1"/>
              <w:jc w:val="center"/>
              <w:rPr>
                <w:rFonts w:ascii="Times New Roman" w:hAnsi="Times New Roman"/>
                <w:b w:val="1"/>
                <w:sz w:val="22"/>
              </w:rPr>
            </w:pPr>
            <w:r>
              <w:rPr>
                <w:rFonts w:ascii="Times New Roman" w:hAnsi="Times New Roman"/>
                <w:b w:val="1"/>
                <w:sz w:val="22"/>
              </w:rPr>
              <w:t>Итого баллов за раздел ТК</w:t>
            </w:r>
          </w:p>
        </w:tc>
      </w:tr>
      <w:tr>
        <w:trPr>
          <w:trHeight w:hRule="atLeast" w:val="20"/>
        </w:trPr>
        <w:tc>
          <w:tcPr>
            <w:tcW w:type="dxa" w:w="1219"/>
            <w:vMerge w:val="restart"/>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F0000000">
            <w:pPr>
              <w:spacing w:after="0" w:line="276" w:lineRule="auto"/>
              <w:ind/>
              <w:contextualSpacing w:val="1"/>
              <w:jc w:val="center"/>
              <w:rPr>
                <w:rFonts w:ascii="Times New Roman" w:hAnsi="Times New Roman"/>
                <w:b w:val="1"/>
                <w:sz w:val="22"/>
              </w:rPr>
            </w:pPr>
            <w:r>
              <w:rPr>
                <w:rFonts w:ascii="Times New Roman" w:hAnsi="Times New Roman"/>
                <w:b w:val="1"/>
                <w:sz w:val="22"/>
              </w:rPr>
              <w:t>Разделы ТРЕБОВАНИЙ КОМПЕТЕНЦИИ</w:t>
            </w:r>
          </w:p>
        </w:tc>
        <w:tc>
          <w:tcPr>
            <w:tcW w:type="dxa" w:w="253"/>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F1000000">
            <w:pPr>
              <w:spacing w:after="0" w:line="276" w:lineRule="auto"/>
              <w:ind/>
              <w:contextualSpacing w:val="1"/>
              <w:jc w:val="center"/>
              <w:rPr>
                <w:rFonts w:ascii="Times New Roman" w:hAnsi="Times New Roman"/>
                <w:color w:val="FFFFFF"/>
                <w:sz w:val="22"/>
              </w:rPr>
            </w:pPr>
          </w:p>
        </w:tc>
        <w:tc>
          <w:tcPr>
            <w:tcW w:type="dxa" w:w="90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2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A</w:t>
            </w:r>
          </w:p>
        </w:tc>
        <w:tc>
          <w:tcPr>
            <w:tcW w:type="dxa" w:w="1002"/>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3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Б</w:t>
            </w:r>
          </w:p>
        </w:tc>
        <w:tc>
          <w:tcPr>
            <w:tcW w:type="dxa" w:w="1002"/>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4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В</w:t>
            </w:r>
          </w:p>
        </w:tc>
        <w:tc>
          <w:tcPr>
            <w:tcW w:type="dxa" w:w="1002"/>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5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Г</w:t>
            </w:r>
          </w:p>
        </w:tc>
        <w:tc>
          <w:tcPr>
            <w:tcW w:type="dxa" w:w="1002"/>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6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Д</w:t>
            </w:r>
          </w:p>
        </w:tc>
        <w:tc>
          <w:tcPr>
            <w:tcW w:type="dxa" w:w="1002"/>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7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Е</w:t>
            </w:r>
          </w:p>
        </w:tc>
        <w:tc>
          <w:tcPr>
            <w:tcW w:type="dxa" w:w="1115"/>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8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Ж</w:t>
            </w:r>
          </w:p>
        </w:tc>
        <w:tc>
          <w:tcPr>
            <w:tcW w:type="dxa" w:w="1276"/>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9000000">
            <w:pPr>
              <w:spacing w:after="0" w:line="276" w:lineRule="auto"/>
              <w:ind w:hanging="176" w:left="176" w:right="172"/>
              <w:contextualSpacing w:val="1"/>
              <w:jc w:val="both"/>
              <w:rPr>
                <w:rFonts w:ascii="Times New Roman" w:hAnsi="Times New Roman"/>
                <w:b w:val="1"/>
                <w:sz w:val="22"/>
              </w:rPr>
            </w:pP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FA00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1</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B00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C000000">
            <w:pPr>
              <w:spacing w:after="0" w:line="276" w:lineRule="auto"/>
              <w:ind/>
              <w:contextualSpacing w:val="1"/>
              <w:jc w:val="center"/>
              <w:rPr>
                <w:rFonts w:ascii="Times New Roman" w:hAnsi="Times New Roman"/>
                <w:sz w:val="22"/>
              </w:rPr>
            </w:pPr>
            <w:r>
              <w:rPr>
                <w:rFonts w:ascii="Times New Roman" w:hAnsi="Times New Roman"/>
                <w:sz w:val="22"/>
              </w:rPr>
              <w:t>1</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D000000">
            <w:pPr>
              <w:spacing w:after="0" w:line="276" w:lineRule="auto"/>
              <w:ind/>
              <w:contextualSpacing w:val="1"/>
              <w:jc w:val="center"/>
              <w:rPr>
                <w:rFonts w:ascii="Times New Roman" w:hAnsi="Times New Roman"/>
                <w:sz w:val="22"/>
              </w:rPr>
            </w:pPr>
            <w:r>
              <w:rPr>
                <w:rFonts w:ascii="Times New Roman" w:hAnsi="Times New Roman"/>
                <w:sz w:val="22"/>
              </w:rPr>
              <w:t>0,5</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E00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FF00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0010000">
            <w:pPr>
              <w:spacing w:after="0" w:line="276" w:lineRule="auto"/>
              <w:ind/>
              <w:contextualSpacing w:val="1"/>
              <w:jc w:val="center"/>
              <w:rPr>
                <w:rFonts w:ascii="Times New Roman" w:hAnsi="Times New Roman"/>
                <w:sz w:val="22"/>
              </w:rPr>
            </w:pPr>
            <w:r>
              <w:rPr>
                <w:rFonts w:ascii="Times New Roman" w:hAnsi="Times New Roman"/>
                <w:sz w:val="22"/>
              </w:rPr>
              <w:t>0,5</w:t>
            </w: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1010000">
            <w:pPr>
              <w:spacing w:after="0" w:line="276" w:lineRule="auto"/>
              <w:ind/>
              <w:contextualSpacing w:val="1"/>
              <w:jc w:val="center"/>
              <w:rPr>
                <w:rFonts w:ascii="Times New Roman" w:hAnsi="Times New Roman"/>
                <w:sz w:val="22"/>
              </w:rPr>
            </w:pPr>
            <w:r>
              <w:rPr>
                <w:rFonts w:ascii="Times New Roman" w:hAnsi="Times New Roman"/>
                <w:sz w:val="22"/>
              </w:rPr>
              <w:t>6</w:t>
            </w: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02010000">
            <w:pPr>
              <w:spacing w:after="0" w:line="276" w:lineRule="auto"/>
              <w:ind/>
              <w:contextualSpacing w:val="1"/>
              <w:jc w:val="center"/>
              <w:rPr>
                <w:rFonts w:ascii="Times New Roman" w:hAnsi="Times New Roman"/>
                <w:b w:val="1"/>
                <w:sz w:val="22"/>
              </w:rPr>
            </w:pPr>
            <w:r>
              <w:rPr>
                <w:rFonts w:ascii="Times New Roman" w:hAnsi="Times New Roman"/>
                <w:b w:val="1"/>
                <w:sz w:val="22"/>
              </w:rPr>
              <w:t>8</w:t>
            </w: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0301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2</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4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5010000">
            <w:pPr>
              <w:spacing w:after="0" w:line="276" w:lineRule="auto"/>
              <w:ind/>
              <w:contextualSpacing w:val="1"/>
              <w:jc w:val="center"/>
              <w:rPr>
                <w:rFonts w:ascii="Times New Roman" w:hAnsi="Times New Roman"/>
                <w:sz w:val="22"/>
              </w:rPr>
            </w:pPr>
            <w:r>
              <w:rPr>
                <w:rFonts w:ascii="Times New Roman" w:hAnsi="Times New Roman"/>
                <w:sz w:val="22"/>
              </w:rPr>
              <w:t>1</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6010000">
            <w:pPr>
              <w:spacing w:after="0" w:line="276" w:lineRule="auto"/>
              <w:ind/>
              <w:contextualSpacing w:val="1"/>
              <w:jc w:val="center"/>
              <w:rPr>
                <w:rFonts w:ascii="Times New Roman" w:hAnsi="Times New Roman"/>
                <w:sz w:val="22"/>
              </w:rPr>
            </w:pPr>
            <w:r>
              <w:rPr>
                <w:rFonts w:ascii="Times New Roman" w:hAnsi="Times New Roman"/>
                <w:sz w:val="22"/>
              </w:rPr>
              <w:t xml:space="preserve">2 </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7010000">
            <w:pPr>
              <w:spacing w:after="0" w:line="276" w:lineRule="auto"/>
              <w:ind/>
              <w:contextualSpacing w:val="1"/>
              <w:jc w:val="center"/>
              <w:rPr>
                <w:rFonts w:ascii="Times New Roman" w:hAnsi="Times New Roman"/>
                <w:sz w:val="22"/>
              </w:rPr>
            </w:pPr>
            <w:r>
              <w:rPr>
                <w:rFonts w:ascii="Times New Roman" w:hAnsi="Times New Roman"/>
                <w:sz w:val="22"/>
              </w:rPr>
              <w:t>2</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8010000">
            <w:pPr>
              <w:spacing w:after="0" w:line="276" w:lineRule="auto"/>
              <w:ind/>
              <w:contextualSpacing w:val="1"/>
              <w:jc w:val="center"/>
              <w:rPr>
                <w:rFonts w:ascii="Times New Roman" w:hAnsi="Times New Roman"/>
                <w:sz w:val="22"/>
              </w:rPr>
            </w:pPr>
            <w:r>
              <w:rPr>
                <w:rFonts w:ascii="Times New Roman" w:hAnsi="Times New Roman"/>
                <w:sz w:val="22"/>
              </w:rPr>
              <w:t>2</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9010000">
            <w:pPr>
              <w:spacing w:after="0" w:line="276" w:lineRule="auto"/>
              <w:ind/>
              <w:contextualSpacing w:val="1"/>
              <w:jc w:val="center"/>
              <w:rPr>
                <w:rFonts w:ascii="Times New Roman" w:hAnsi="Times New Roman"/>
                <w:sz w:val="22"/>
              </w:rPr>
            </w:pP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A010000">
            <w:pPr>
              <w:spacing w:after="0" w:line="276" w:lineRule="auto"/>
              <w:ind/>
              <w:contextualSpacing w:val="1"/>
              <w:jc w:val="center"/>
              <w:rPr>
                <w:rFonts w:ascii="Times New Roman" w:hAnsi="Times New Roman"/>
                <w:sz w:val="22"/>
              </w:rPr>
            </w:pP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0B010000">
            <w:pPr>
              <w:spacing w:after="0" w:line="276" w:lineRule="auto"/>
              <w:ind/>
              <w:contextualSpacing w:val="1"/>
              <w:jc w:val="center"/>
              <w:rPr>
                <w:rFonts w:ascii="Times New Roman" w:hAnsi="Times New Roman"/>
                <w:b w:val="1"/>
                <w:sz w:val="22"/>
              </w:rPr>
            </w:pPr>
            <w:r>
              <w:rPr>
                <w:rFonts w:ascii="Times New Roman" w:hAnsi="Times New Roman"/>
                <w:b w:val="1"/>
                <w:sz w:val="22"/>
              </w:rPr>
              <w:t>7</w:t>
            </w: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0C01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3</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D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E010000">
            <w:pPr>
              <w:spacing w:after="0" w:line="276" w:lineRule="auto"/>
              <w:ind/>
              <w:contextualSpacing w:val="1"/>
              <w:jc w:val="center"/>
              <w:rPr>
                <w:rFonts w:ascii="Times New Roman" w:hAnsi="Times New Roman"/>
                <w:sz w:val="22"/>
              </w:rPr>
            </w:pPr>
            <w:r>
              <w:rPr>
                <w:rFonts w:ascii="Times New Roman" w:hAnsi="Times New Roman"/>
                <w:sz w:val="22"/>
              </w:rPr>
              <w:t>3</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0F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0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1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2010000">
            <w:pPr>
              <w:spacing w:after="0" w:line="276" w:lineRule="auto"/>
              <w:ind/>
              <w:contextualSpacing w:val="1"/>
              <w:jc w:val="center"/>
              <w:rPr>
                <w:rFonts w:ascii="Times New Roman" w:hAnsi="Times New Roman"/>
                <w:sz w:val="22"/>
              </w:rPr>
            </w:pPr>
            <w:r>
              <w:rPr>
                <w:rFonts w:ascii="Times New Roman" w:hAnsi="Times New Roman"/>
                <w:sz w:val="22"/>
              </w:rPr>
              <w:t>2</w:t>
            </w: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3010000">
            <w:pPr>
              <w:spacing w:after="0" w:line="276" w:lineRule="auto"/>
              <w:ind/>
              <w:contextualSpacing w:val="1"/>
              <w:jc w:val="center"/>
              <w:rPr>
                <w:rFonts w:ascii="Times New Roman" w:hAnsi="Times New Roman"/>
                <w:sz w:val="22"/>
              </w:rPr>
            </w:pP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14010000">
            <w:pPr>
              <w:spacing w:after="0" w:line="276" w:lineRule="auto"/>
              <w:ind/>
              <w:contextualSpacing w:val="1"/>
              <w:jc w:val="center"/>
              <w:rPr>
                <w:rFonts w:ascii="Times New Roman" w:hAnsi="Times New Roman"/>
                <w:b w:val="1"/>
                <w:sz w:val="22"/>
              </w:rPr>
            </w:pPr>
            <w:r>
              <w:rPr>
                <w:rFonts w:ascii="Times New Roman" w:hAnsi="Times New Roman"/>
                <w:b w:val="1"/>
                <w:sz w:val="22"/>
              </w:rPr>
              <w:t>5</w:t>
            </w: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1501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4</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6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7010000">
            <w:pPr>
              <w:spacing w:after="0" w:line="276" w:lineRule="auto"/>
              <w:ind/>
              <w:contextualSpacing w:val="1"/>
              <w:jc w:val="center"/>
              <w:rPr>
                <w:rFonts w:ascii="Times New Roman" w:hAnsi="Times New Roman"/>
                <w:sz w:val="22"/>
              </w:rPr>
            </w:pPr>
            <w:r>
              <w:rPr>
                <w:rFonts w:ascii="Times New Roman" w:hAnsi="Times New Roman"/>
                <w:sz w:val="22"/>
              </w:rPr>
              <w:t xml:space="preserve">5 </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8010000">
            <w:pPr>
              <w:spacing w:after="0" w:line="276" w:lineRule="auto"/>
              <w:ind/>
              <w:contextualSpacing w:val="1"/>
              <w:jc w:val="center"/>
              <w:rPr>
                <w:rFonts w:ascii="Times New Roman" w:hAnsi="Times New Roman"/>
                <w:sz w:val="22"/>
              </w:rPr>
            </w:pPr>
            <w:r>
              <w:rPr>
                <w:rFonts w:ascii="Times New Roman" w:hAnsi="Times New Roman"/>
                <w:sz w:val="22"/>
              </w:rPr>
              <w:t>2</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9010000">
            <w:pPr>
              <w:spacing w:after="0" w:line="276" w:lineRule="auto"/>
              <w:ind/>
              <w:contextualSpacing w:val="1"/>
              <w:jc w:val="center"/>
              <w:rPr>
                <w:rFonts w:ascii="Times New Roman" w:hAnsi="Times New Roman"/>
                <w:sz w:val="22"/>
              </w:rPr>
            </w:pPr>
            <w:r>
              <w:rPr>
                <w:rFonts w:ascii="Times New Roman" w:hAnsi="Times New Roman"/>
                <w:sz w:val="22"/>
              </w:rPr>
              <w:t>2</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A010000">
            <w:pPr>
              <w:spacing w:after="0" w:line="276" w:lineRule="auto"/>
              <w:ind/>
              <w:contextualSpacing w:val="1"/>
              <w:jc w:val="center"/>
              <w:rPr>
                <w:rFonts w:ascii="Times New Roman" w:hAnsi="Times New Roman"/>
                <w:sz w:val="22"/>
              </w:rPr>
            </w:pPr>
            <w:r>
              <w:rPr>
                <w:rFonts w:ascii="Times New Roman" w:hAnsi="Times New Roman"/>
                <w:sz w:val="22"/>
              </w:rPr>
              <w:t>1</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B010000">
            <w:pPr>
              <w:spacing w:after="0" w:line="276" w:lineRule="auto"/>
              <w:ind/>
              <w:contextualSpacing w:val="1"/>
              <w:jc w:val="center"/>
              <w:rPr>
                <w:rFonts w:ascii="Times New Roman" w:hAnsi="Times New Roman"/>
                <w:sz w:val="22"/>
              </w:rPr>
            </w:pP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C010000">
            <w:pPr>
              <w:spacing w:after="0" w:line="276" w:lineRule="auto"/>
              <w:ind/>
              <w:contextualSpacing w:val="1"/>
              <w:jc w:val="center"/>
              <w:rPr>
                <w:rFonts w:ascii="Times New Roman" w:hAnsi="Times New Roman"/>
                <w:sz w:val="22"/>
              </w:rPr>
            </w:pP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1D010000">
            <w:pPr>
              <w:spacing w:after="0" w:line="276" w:lineRule="auto"/>
              <w:ind/>
              <w:contextualSpacing w:val="1"/>
              <w:jc w:val="center"/>
              <w:rPr>
                <w:rFonts w:ascii="Times New Roman" w:hAnsi="Times New Roman"/>
                <w:b w:val="1"/>
                <w:sz w:val="22"/>
              </w:rPr>
            </w:pPr>
            <w:r>
              <w:rPr>
                <w:rFonts w:ascii="Times New Roman" w:hAnsi="Times New Roman"/>
                <w:b w:val="1"/>
                <w:sz w:val="22"/>
              </w:rPr>
              <w:t>10</w:t>
            </w: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1E01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5</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1F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0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1010000">
            <w:pPr>
              <w:spacing w:after="0" w:line="276" w:lineRule="auto"/>
              <w:ind/>
              <w:contextualSpacing w:val="1"/>
              <w:jc w:val="center"/>
              <w:rPr>
                <w:rFonts w:ascii="Times New Roman" w:hAnsi="Times New Roman"/>
                <w:sz w:val="22"/>
              </w:rPr>
            </w:pPr>
            <w:r>
              <w:rPr>
                <w:rFonts w:ascii="Times New Roman" w:hAnsi="Times New Roman"/>
                <w:sz w:val="22"/>
              </w:rPr>
              <w:t>10,5</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2010000">
            <w:pPr>
              <w:spacing w:after="0" w:line="276" w:lineRule="auto"/>
              <w:ind/>
              <w:contextualSpacing w:val="1"/>
              <w:jc w:val="center"/>
              <w:rPr>
                <w:rFonts w:ascii="Times New Roman" w:hAnsi="Times New Roman"/>
                <w:sz w:val="22"/>
              </w:rPr>
            </w:pPr>
            <w:r>
              <w:rPr>
                <w:rFonts w:ascii="Times New Roman" w:hAnsi="Times New Roman"/>
                <w:sz w:val="22"/>
              </w:rPr>
              <w:t>21</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3010000">
            <w:pPr>
              <w:spacing w:after="0" w:line="276" w:lineRule="auto"/>
              <w:ind/>
              <w:contextualSpacing w:val="1"/>
              <w:jc w:val="center"/>
              <w:rPr>
                <w:rFonts w:ascii="Times New Roman" w:hAnsi="Times New Roman"/>
                <w:sz w:val="22"/>
              </w:rPr>
            </w:pPr>
            <w:r>
              <w:rPr>
                <w:rFonts w:ascii="Times New Roman" w:hAnsi="Times New Roman"/>
                <w:sz w:val="22"/>
              </w:rPr>
              <w:t>7</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4010000">
            <w:pPr>
              <w:spacing w:after="0" w:line="276" w:lineRule="auto"/>
              <w:ind/>
              <w:contextualSpacing w:val="1"/>
              <w:jc w:val="center"/>
              <w:rPr>
                <w:rFonts w:ascii="Times New Roman" w:hAnsi="Times New Roman"/>
                <w:sz w:val="22"/>
              </w:rPr>
            </w:pPr>
            <w:r>
              <w:rPr>
                <w:rFonts w:ascii="Times New Roman" w:hAnsi="Times New Roman"/>
                <w:sz w:val="22"/>
              </w:rPr>
              <w:t>1,5</w:t>
            </w: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5010000">
            <w:pPr>
              <w:spacing w:after="0" w:line="276" w:lineRule="auto"/>
              <w:ind/>
              <w:contextualSpacing w:val="1"/>
              <w:jc w:val="center"/>
              <w:rPr>
                <w:rFonts w:ascii="Times New Roman" w:hAnsi="Times New Roman"/>
                <w:sz w:val="22"/>
              </w:rPr>
            </w:pP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26010000">
            <w:pPr>
              <w:spacing w:after="0" w:line="276" w:lineRule="auto"/>
              <w:ind/>
              <w:contextualSpacing w:val="1"/>
              <w:jc w:val="center"/>
              <w:rPr>
                <w:rFonts w:ascii="Times New Roman" w:hAnsi="Times New Roman"/>
                <w:b w:val="1"/>
                <w:sz w:val="22"/>
              </w:rPr>
            </w:pPr>
            <w:r>
              <w:rPr>
                <w:rFonts w:ascii="Times New Roman" w:hAnsi="Times New Roman"/>
                <w:b w:val="1"/>
                <w:sz w:val="22"/>
              </w:rPr>
              <w:t>40</w:t>
            </w: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27010000">
            <w:pPr>
              <w:spacing w:after="0" w:line="276" w:lineRule="auto"/>
              <w:ind/>
              <w:contextualSpacing w:val="1"/>
              <w:jc w:val="center"/>
              <w:rPr>
                <w:rFonts w:ascii="Times New Roman" w:hAnsi="Times New Roman"/>
                <w:b w:val="1"/>
                <w:color w:val="FFFFFF"/>
                <w:sz w:val="22"/>
              </w:rPr>
            </w:pPr>
            <w:r>
              <w:rPr>
                <w:rFonts w:ascii="Times New Roman" w:hAnsi="Times New Roman"/>
                <w:b w:val="1"/>
                <w:color w:val="FFFFFF"/>
                <w:sz w:val="22"/>
              </w:rPr>
              <w:t>6</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8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9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A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B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C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D010000">
            <w:pPr>
              <w:spacing w:after="0" w:line="276" w:lineRule="auto"/>
              <w:ind/>
              <w:contextualSpacing w:val="1"/>
              <w:jc w:val="center"/>
              <w:rPr>
                <w:rFonts w:ascii="Times New Roman" w:hAnsi="Times New Roman"/>
                <w:sz w:val="22"/>
              </w:rPr>
            </w:pPr>
            <w:r>
              <w:rPr>
                <w:rFonts w:ascii="Times New Roman" w:hAnsi="Times New Roman"/>
                <w:sz w:val="22"/>
              </w:rPr>
              <w:t>6</w:t>
            </w: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2E010000">
            <w:pPr>
              <w:spacing w:after="0" w:line="276" w:lineRule="auto"/>
              <w:ind/>
              <w:contextualSpacing w:val="1"/>
              <w:jc w:val="center"/>
              <w:rPr>
                <w:rFonts w:ascii="Times New Roman" w:hAnsi="Times New Roman"/>
                <w:sz w:val="22"/>
              </w:rPr>
            </w:pPr>
            <w:r>
              <w:rPr>
                <w:rFonts w:ascii="Times New Roman" w:hAnsi="Times New Roman"/>
                <w:sz w:val="22"/>
              </w:rPr>
              <w:t>4</w:t>
            </w: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2F010000">
            <w:pPr>
              <w:spacing w:after="0" w:line="276" w:lineRule="auto"/>
              <w:ind/>
              <w:contextualSpacing w:val="1"/>
              <w:jc w:val="center"/>
              <w:rPr>
                <w:rFonts w:ascii="Times New Roman" w:hAnsi="Times New Roman"/>
                <w:b w:val="1"/>
                <w:sz w:val="22"/>
              </w:rPr>
            </w:pPr>
            <w:r>
              <w:rPr>
                <w:rFonts w:ascii="Times New Roman" w:hAnsi="Times New Roman"/>
                <w:b w:val="1"/>
                <w:sz w:val="22"/>
              </w:rPr>
              <w:t>10</w:t>
            </w:r>
          </w:p>
        </w:tc>
      </w:tr>
      <w:tr>
        <w:trPr>
          <w:trHeight w:hRule="atLeast" w:val="20"/>
        </w:trPr>
        <w:tc>
          <w:tcPr>
            <w:tcW w:type="dxa" w:w="1219"/>
            <w:gridSpan w:val="1"/>
            <w:vMerge w:val="continue"/>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tc>
        <w:tc>
          <w:tcPr>
            <w:tcW w:type="dxa" w:w="25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30010000">
            <w:pPr>
              <w:spacing w:after="0" w:line="276" w:lineRule="auto"/>
              <w:ind/>
              <w:contextualSpacing w:val="1"/>
              <w:jc w:val="center"/>
              <w:rPr>
                <w:rFonts w:ascii="Times New Roman" w:hAnsi="Times New Roman"/>
                <w:b w:val="1"/>
                <w:color w:val="FFFFFF"/>
                <w:sz w:val="20"/>
              </w:rPr>
            </w:pPr>
            <w:r>
              <w:rPr>
                <w:rFonts w:ascii="Times New Roman" w:hAnsi="Times New Roman"/>
                <w:b w:val="1"/>
                <w:color w:val="FFFFFF"/>
                <w:sz w:val="20"/>
              </w:rPr>
              <w:t>7</w:t>
            </w:r>
          </w:p>
        </w:tc>
        <w:tc>
          <w:tcPr>
            <w:tcW w:type="dxa" w:w="903"/>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1010000">
            <w:pPr>
              <w:spacing w:after="0" w:line="276" w:lineRule="auto"/>
              <w:ind/>
              <w:contextualSpacing w:val="1"/>
              <w:jc w:val="center"/>
              <w:rPr>
                <w:rFonts w:ascii="Times New Roman" w:hAnsi="Times New Roman"/>
                <w:sz w:val="22"/>
              </w:rPr>
            </w:pPr>
            <w:r>
              <w:rPr>
                <w:rFonts w:ascii="Times New Roman" w:hAnsi="Times New Roman"/>
                <w:sz w:val="22"/>
              </w:rPr>
              <w:t>20</w:t>
            </w: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2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3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4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5010000">
            <w:pPr>
              <w:spacing w:after="0" w:line="276" w:lineRule="auto"/>
              <w:ind/>
              <w:contextualSpacing w:val="1"/>
              <w:jc w:val="center"/>
              <w:rPr>
                <w:rFonts w:ascii="Times New Roman" w:hAnsi="Times New Roman"/>
                <w:sz w:val="22"/>
              </w:rPr>
            </w:pPr>
          </w:p>
        </w:tc>
        <w:tc>
          <w:tcPr>
            <w:tcW w:type="dxa" w:w="1002"/>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6010000">
            <w:pPr>
              <w:spacing w:after="0" w:line="276" w:lineRule="auto"/>
              <w:ind/>
              <w:contextualSpacing w:val="1"/>
              <w:jc w:val="center"/>
              <w:rPr>
                <w:rFonts w:ascii="Times New Roman" w:hAnsi="Times New Roman"/>
                <w:sz w:val="22"/>
              </w:rPr>
            </w:pPr>
          </w:p>
        </w:tc>
        <w:tc>
          <w:tcPr>
            <w:tcW w:type="dxa" w:w="1115"/>
            <w:tcBorders>
              <w:top w:color="000000" w:sz="4" w:val="single"/>
              <w:left w:color="000000" w:sz="4" w:val="single"/>
              <w:bottom w:color="000000" w:sz="4" w:val="single"/>
              <w:right w:color="000000" w:sz="4" w:val="single"/>
            </w:tcBorders>
            <w:tcMar>
              <w:top w:type="dxa" w:w="0"/>
              <w:left w:type="dxa" w:w="108"/>
              <w:bottom w:type="dxa" w:w="0"/>
              <w:right w:type="dxa" w:w="108"/>
            </w:tcMar>
            <w:vAlign w:val="center"/>
          </w:tcPr>
          <w:p w14:paraId="37010000">
            <w:pPr>
              <w:spacing w:after="0" w:line="276" w:lineRule="auto"/>
              <w:ind/>
              <w:contextualSpacing w:val="1"/>
              <w:jc w:val="center"/>
              <w:rPr>
                <w:rFonts w:ascii="Times New Roman" w:hAnsi="Times New Roman"/>
                <w:sz w:val="22"/>
              </w:rPr>
            </w:pP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8010000">
            <w:pPr>
              <w:spacing w:after="0" w:line="276" w:lineRule="auto"/>
              <w:ind/>
              <w:contextualSpacing w:val="1"/>
              <w:jc w:val="center"/>
              <w:rPr>
                <w:rFonts w:ascii="Times New Roman" w:hAnsi="Times New Roman"/>
                <w:b w:val="1"/>
                <w:sz w:val="22"/>
              </w:rPr>
            </w:pPr>
            <w:r>
              <w:rPr>
                <w:rFonts w:ascii="Times New Roman" w:hAnsi="Times New Roman"/>
                <w:b w:val="1"/>
                <w:sz w:val="22"/>
              </w:rPr>
              <w:t>20</w:t>
            </w:r>
          </w:p>
        </w:tc>
      </w:tr>
      <w:tr>
        <w:trPr>
          <w:trHeight w:hRule="atLeast" w:val="20"/>
        </w:trPr>
        <w:tc>
          <w:tcPr>
            <w:tcW w:type="dxa" w:w="1472"/>
            <w:gridSpan w:val="2"/>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39010000">
            <w:pPr>
              <w:spacing w:after="0" w:line="276" w:lineRule="auto"/>
              <w:ind/>
              <w:contextualSpacing w:val="1"/>
              <w:jc w:val="center"/>
              <w:rPr>
                <w:rFonts w:ascii="Times New Roman" w:hAnsi="Times New Roman"/>
                <w:sz w:val="22"/>
              </w:rPr>
            </w:pPr>
            <w:r>
              <w:rPr>
                <w:rFonts w:ascii="Times New Roman" w:hAnsi="Times New Roman"/>
                <w:b w:val="1"/>
                <w:sz w:val="22"/>
              </w:rPr>
              <w:t>Итого баллов за критерий/модуль</w:t>
            </w:r>
          </w:p>
        </w:tc>
        <w:tc>
          <w:tcPr>
            <w:tcW w:type="dxa" w:w="903"/>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A010000">
            <w:pPr>
              <w:spacing w:after="0" w:line="276" w:lineRule="auto"/>
              <w:ind/>
              <w:contextualSpacing w:val="1"/>
              <w:jc w:val="center"/>
              <w:rPr>
                <w:rFonts w:ascii="Times New Roman" w:hAnsi="Times New Roman"/>
                <w:b w:val="1"/>
                <w:sz w:val="22"/>
              </w:rPr>
            </w:pPr>
            <w:r>
              <w:rPr>
                <w:rFonts w:ascii="Times New Roman" w:hAnsi="Times New Roman"/>
                <w:b w:val="1"/>
                <w:sz w:val="22"/>
              </w:rPr>
              <w:t>20</w:t>
            </w:r>
          </w:p>
        </w:tc>
        <w:tc>
          <w:tcPr>
            <w:tcW w:type="dxa" w:w="1002"/>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B010000">
            <w:pPr>
              <w:spacing w:after="0" w:line="276" w:lineRule="auto"/>
              <w:ind/>
              <w:contextualSpacing w:val="1"/>
              <w:jc w:val="center"/>
              <w:rPr>
                <w:rFonts w:ascii="Times New Roman" w:hAnsi="Times New Roman"/>
                <w:b w:val="1"/>
                <w:sz w:val="22"/>
              </w:rPr>
            </w:pPr>
            <w:r>
              <w:rPr>
                <w:rFonts w:ascii="Times New Roman" w:hAnsi="Times New Roman"/>
                <w:b w:val="1"/>
                <w:sz w:val="22"/>
              </w:rPr>
              <w:t>10</w:t>
            </w:r>
          </w:p>
        </w:tc>
        <w:tc>
          <w:tcPr>
            <w:tcW w:type="dxa" w:w="1002"/>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C010000">
            <w:pPr>
              <w:spacing w:after="0" w:line="276" w:lineRule="auto"/>
              <w:ind/>
              <w:contextualSpacing w:val="1"/>
              <w:jc w:val="center"/>
              <w:rPr>
                <w:rFonts w:ascii="Times New Roman" w:hAnsi="Times New Roman"/>
                <w:b w:val="1"/>
                <w:sz w:val="22"/>
              </w:rPr>
            </w:pPr>
            <w:r>
              <w:rPr>
                <w:rFonts w:ascii="Times New Roman" w:hAnsi="Times New Roman"/>
                <w:b w:val="1"/>
                <w:sz w:val="22"/>
              </w:rPr>
              <w:t>15</w:t>
            </w:r>
          </w:p>
        </w:tc>
        <w:tc>
          <w:tcPr>
            <w:tcW w:type="dxa" w:w="1002"/>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D010000">
            <w:pPr>
              <w:spacing w:after="0" w:line="276" w:lineRule="auto"/>
              <w:ind/>
              <w:contextualSpacing w:val="1"/>
              <w:jc w:val="center"/>
              <w:rPr>
                <w:rFonts w:ascii="Times New Roman" w:hAnsi="Times New Roman"/>
                <w:b w:val="1"/>
                <w:sz w:val="22"/>
              </w:rPr>
            </w:pPr>
            <w:r>
              <w:rPr>
                <w:rFonts w:ascii="Times New Roman" w:hAnsi="Times New Roman"/>
                <w:b w:val="1"/>
                <w:sz w:val="22"/>
              </w:rPr>
              <w:t>25</w:t>
            </w:r>
          </w:p>
        </w:tc>
        <w:tc>
          <w:tcPr>
            <w:tcW w:type="dxa" w:w="1002"/>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E010000">
            <w:pPr>
              <w:spacing w:after="0" w:line="276" w:lineRule="auto"/>
              <w:ind/>
              <w:contextualSpacing w:val="1"/>
              <w:jc w:val="center"/>
              <w:rPr>
                <w:rFonts w:ascii="Times New Roman" w:hAnsi="Times New Roman"/>
                <w:b w:val="1"/>
                <w:sz w:val="22"/>
              </w:rPr>
            </w:pPr>
            <w:r>
              <w:rPr>
                <w:rFonts w:ascii="Times New Roman" w:hAnsi="Times New Roman"/>
                <w:b w:val="1"/>
                <w:sz w:val="22"/>
              </w:rPr>
              <w:t>10</w:t>
            </w:r>
          </w:p>
        </w:tc>
        <w:tc>
          <w:tcPr>
            <w:tcW w:type="dxa" w:w="1002"/>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3F010000">
            <w:pPr>
              <w:spacing w:after="0" w:line="276" w:lineRule="auto"/>
              <w:ind/>
              <w:contextualSpacing w:val="1"/>
              <w:jc w:val="center"/>
              <w:rPr>
                <w:rFonts w:ascii="Times New Roman" w:hAnsi="Times New Roman"/>
                <w:b w:val="1"/>
                <w:sz w:val="22"/>
              </w:rPr>
            </w:pPr>
            <w:r>
              <w:rPr>
                <w:rFonts w:ascii="Times New Roman" w:hAnsi="Times New Roman"/>
                <w:b w:val="1"/>
                <w:sz w:val="22"/>
              </w:rPr>
              <w:t>10</w:t>
            </w:r>
          </w:p>
        </w:tc>
        <w:tc>
          <w:tcPr>
            <w:tcW w:type="dxa" w:w="1115"/>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40010000">
            <w:pPr>
              <w:spacing w:after="0" w:line="276" w:lineRule="auto"/>
              <w:ind/>
              <w:contextualSpacing w:val="1"/>
              <w:jc w:val="center"/>
              <w:rPr>
                <w:rFonts w:ascii="Times New Roman" w:hAnsi="Times New Roman"/>
                <w:b w:val="1"/>
                <w:sz w:val="22"/>
              </w:rPr>
            </w:pPr>
            <w:r>
              <w:rPr>
                <w:rFonts w:ascii="Times New Roman" w:hAnsi="Times New Roman"/>
                <w:b w:val="1"/>
                <w:sz w:val="22"/>
              </w:rPr>
              <w:t>10</w:t>
            </w:r>
          </w:p>
        </w:tc>
        <w:tc>
          <w:tcPr>
            <w:tcW w:type="dxa" w:w="1276"/>
            <w:tcBorders>
              <w:top w:color="000000" w:sz="4" w:val="single"/>
              <w:left w:color="000000" w:sz="4" w:val="single"/>
              <w:bottom w:color="000000" w:sz="4" w:val="single"/>
              <w:right w:color="000000" w:sz="4" w:val="single"/>
            </w:tcBorders>
            <w:shd w:fill="F2F2F2" w:val="clear"/>
            <w:tcMar>
              <w:top w:type="dxa" w:w="0"/>
              <w:left w:type="dxa" w:w="108"/>
              <w:bottom w:type="dxa" w:w="0"/>
              <w:right w:type="dxa" w:w="108"/>
            </w:tcMar>
            <w:vAlign w:val="center"/>
          </w:tcPr>
          <w:p w14:paraId="41010000">
            <w:pPr>
              <w:spacing w:after="0" w:line="276" w:lineRule="auto"/>
              <w:ind/>
              <w:contextualSpacing w:val="1"/>
              <w:jc w:val="center"/>
              <w:rPr>
                <w:rFonts w:ascii="Times New Roman" w:hAnsi="Times New Roman"/>
                <w:b w:val="1"/>
                <w:sz w:val="22"/>
              </w:rPr>
            </w:pPr>
            <w:r>
              <w:rPr>
                <w:rFonts w:ascii="Times New Roman" w:hAnsi="Times New Roman"/>
                <w:b w:val="1"/>
                <w:sz w:val="22"/>
              </w:rPr>
              <w:t>100</w:t>
            </w:r>
          </w:p>
        </w:tc>
      </w:tr>
    </w:tbl>
    <w:p w14:paraId="42010000">
      <w:pPr>
        <w:spacing w:after="0" w:line="360" w:lineRule="auto"/>
        <w:ind/>
        <w:contextualSpacing w:val="1"/>
        <w:jc w:val="both"/>
        <w:rPr>
          <w:rFonts w:ascii="Times New Roman" w:hAnsi="Times New Roman"/>
          <w:sz w:val="28"/>
        </w:rPr>
      </w:pPr>
    </w:p>
    <w:p w14:paraId="43010000">
      <w:pPr>
        <w:spacing w:after="0" w:line="360" w:lineRule="auto"/>
        <w:ind/>
        <w:contextualSpacing w:val="1"/>
        <w:jc w:val="both"/>
        <w:rPr>
          <w:rFonts w:ascii="Times New Roman" w:hAnsi="Times New Roman"/>
          <w:sz w:val="28"/>
        </w:rPr>
      </w:pPr>
      <w:r>
        <w:rPr>
          <w:rFonts w:ascii="Times New Roman" w:hAnsi="Times New Roman"/>
          <w:sz w:val="28"/>
        </w:rPr>
        <w:br w:type="page"/>
      </w:r>
    </w:p>
    <w:p w14:paraId="44010000">
      <w:bookmarkStart w:id="5" w:name="__RefHeading___5"/>
      <w:bookmarkEnd w:id="5"/>
      <w:pPr>
        <w:pStyle w:val="Style_9"/>
      </w:pPr>
      <w:r>
        <w:t xml:space="preserve">1.4. СПЕЦИФИКАЦИЯ </w:t>
      </w:r>
      <w:r>
        <w:t>ОЦЕНКИ</w:t>
      </w:r>
      <w:r>
        <w:t xml:space="preserve"> КОМПЕТЕНЦИИ</w:t>
      </w:r>
    </w:p>
    <w:p w14:paraId="45010000">
      <w:pPr>
        <w:spacing w:after="0" w:line="360" w:lineRule="auto"/>
        <w:ind w:firstLine="709" w:left="0"/>
        <w:contextualSpacing w:val="1"/>
        <w:jc w:val="both"/>
        <w:rPr>
          <w:rFonts w:ascii="Times New Roman" w:hAnsi="Times New Roman"/>
          <w:sz w:val="28"/>
        </w:rPr>
      </w:pPr>
      <w:r>
        <w:rPr>
          <w:rFonts w:ascii="Times New Roman" w:hAnsi="Times New Roman"/>
          <w:sz w:val="28"/>
        </w:rPr>
        <w:t>Оценка Конкурсного задания будет основываться на критериях, указанных в таблице №3:</w:t>
      </w:r>
    </w:p>
    <w:p w14:paraId="46010000">
      <w:pPr>
        <w:spacing w:after="0" w:line="360" w:lineRule="auto"/>
        <w:ind w:firstLine="709" w:left="0"/>
        <w:contextualSpacing w:val="1"/>
        <w:jc w:val="right"/>
        <w:rPr>
          <w:rFonts w:ascii="Times New Roman" w:hAnsi="Times New Roman"/>
          <w:i w:val="1"/>
          <w:sz w:val="28"/>
        </w:rPr>
      </w:pPr>
      <w:r>
        <w:rPr>
          <w:rFonts w:ascii="Times New Roman" w:hAnsi="Times New Roman"/>
          <w:i w:val="1"/>
          <w:sz w:val="28"/>
        </w:rPr>
        <w:t>Таблица №3</w:t>
      </w:r>
    </w:p>
    <w:p w14:paraId="47010000">
      <w:pPr>
        <w:spacing w:after="0" w:line="360" w:lineRule="auto"/>
        <w:ind w:firstLine="709" w:left="0"/>
        <w:contextualSpacing w:val="1"/>
        <w:jc w:val="center"/>
        <w:rPr>
          <w:rFonts w:ascii="Times New Roman" w:hAnsi="Times New Roman"/>
          <w:b w:val="1"/>
          <w:sz w:val="28"/>
        </w:rPr>
      </w:pPr>
      <w:r>
        <w:rPr>
          <w:rFonts w:ascii="Times New Roman" w:hAnsi="Times New Roman"/>
          <w:b w:val="1"/>
          <w:sz w:val="28"/>
        </w:rPr>
        <w:t>Оценка конкурсного задания</w:t>
      </w:r>
    </w:p>
    <w:tbl>
      <w:tblPr>
        <w:tblStyle w:val="Style_15"/>
        <w:tblW w:type="auto" w:w="0"/>
        <w:jc w:val="center"/>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543"/>
        <w:gridCol w:w="4101"/>
        <w:gridCol w:w="4985"/>
      </w:tblGrid>
      <w:tr>
        <w:trPr>
          <w:trHeight w:hRule="atLeast" w:val="561"/>
        </w:trPr>
        <w:tc>
          <w:tcPr>
            <w:tcW w:type="dxa" w:w="4644"/>
            <w:gridSpan w:val="2"/>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48010000">
            <w:pPr>
              <w:spacing w:after="0" w:line="276" w:lineRule="auto"/>
              <w:ind/>
              <w:jc w:val="center"/>
              <w:rPr>
                <w:rFonts w:ascii="Times New Roman" w:hAnsi="Times New Roman"/>
                <w:b w:val="1"/>
                <w:sz w:val="24"/>
              </w:rPr>
            </w:pPr>
            <w:r>
              <w:rPr>
                <w:rFonts w:ascii="Times New Roman" w:hAnsi="Times New Roman"/>
                <w:b w:val="1"/>
                <w:sz w:val="24"/>
              </w:rPr>
              <w:t>Критерий</w:t>
            </w:r>
          </w:p>
        </w:tc>
        <w:tc>
          <w:tcPr>
            <w:tcW w:type="dxa" w:w="4985"/>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49010000">
            <w:pPr>
              <w:spacing w:after="0" w:line="276" w:lineRule="auto"/>
              <w:ind/>
              <w:jc w:val="center"/>
              <w:rPr>
                <w:rFonts w:ascii="Times New Roman" w:hAnsi="Times New Roman"/>
                <w:b w:val="1"/>
                <w:sz w:val="24"/>
              </w:rPr>
            </w:pPr>
            <w:r>
              <w:rPr>
                <w:rFonts w:ascii="Times New Roman" w:hAnsi="Times New Roman"/>
                <w:b w:val="1"/>
                <w:sz w:val="24"/>
              </w:rPr>
              <w:t>Методика проверки навыков в критерии</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4A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А</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4B010000">
            <w:pPr>
              <w:spacing w:after="0" w:line="276" w:lineRule="auto"/>
              <w:ind/>
              <w:jc w:val="both"/>
              <w:rPr>
                <w:rFonts w:ascii="Times New Roman" w:hAnsi="Times New Roman"/>
                <w:sz w:val="24"/>
              </w:rPr>
            </w:pPr>
            <w:r>
              <w:rPr>
                <w:rFonts w:ascii="Times New Roman" w:hAnsi="Times New Roman"/>
                <w:b w:val="1"/>
                <w:sz w:val="24"/>
              </w:rPr>
              <w:t>Практическое решение заданий по ПДД</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C010000">
            <w:pPr>
              <w:spacing w:after="0" w:line="276" w:lineRule="auto"/>
              <w:ind/>
              <w:jc w:val="both"/>
              <w:rPr>
                <w:rFonts w:ascii="Times New Roman" w:hAnsi="Times New Roman"/>
                <w:sz w:val="24"/>
              </w:rPr>
            </w:pPr>
            <w:r>
              <w:rPr>
                <w:rFonts w:ascii="Times New Roman" w:hAnsi="Times New Roman"/>
                <w:sz w:val="24"/>
              </w:rPr>
              <w:t>ПО</w:t>
            </w:r>
            <w:r>
              <w:rPr>
                <w:rFonts w:ascii="Times New Roman" w:hAnsi="Times New Roman"/>
                <w:sz w:val="24"/>
              </w:rPr>
              <w:t xml:space="preserve"> (</w:t>
            </w:r>
            <w:r>
              <w:rPr>
                <w:rFonts w:ascii="Times New Roman" w:hAnsi="Times New Roman"/>
                <w:sz w:val="24"/>
              </w:rPr>
              <w:t>экзаменационные билеты)</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4D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Б</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4E010000">
            <w:pPr>
              <w:spacing w:after="0" w:line="276" w:lineRule="auto"/>
              <w:ind/>
              <w:jc w:val="both"/>
              <w:rPr>
                <w:rFonts w:ascii="Times New Roman" w:hAnsi="Times New Roman"/>
                <w:sz w:val="24"/>
              </w:rPr>
            </w:pPr>
            <w:r>
              <w:rPr>
                <w:rFonts w:ascii="Times New Roman" w:hAnsi="Times New Roman"/>
                <w:b w:val="1"/>
                <w:sz w:val="24"/>
              </w:rPr>
              <w:t>Подготовка к выезду</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4F010000">
            <w:pPr>
              <w:spacing w:after="0" w:line="276" w:lineRule="auto"/>
              <w:ind/>
              <w:jc w:val="both"/>
              <w:rPr>
                <w:rFonts w:ascii="Times New Roman" w:hAnsi="Times New Roman"/>
                <w:sz w:val="24"/>
              </w:rPr>
            </w:pPr>
            <w:r>
              <w:rPr>
                <w:rFonts w:ascii="Times New Roman" w:hAnsi="Times New Roman"/>
                <w:sz w:val="24"/>
              </w:rPr>
              <w:t>ВИК (контроль по чек листу, посредством объективной оценки (выполнено или не выполнено))</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50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В</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51010000">
            <w:pPr>
              <w:spacing w:after="0" w:line="276" w:lineRule="auto"/>
              <w:ind/>
              <w:jc w:val="both"/>
              <w:rPr>
                <w:rFonts w:ascii="Times New Roman" w:hAnsi="Times New Roman"/>
                <w:sz w:val="24"/>
              </w:rPr>
            </w:pPr>
            <w:r>
              <w:rPr>
                <w:rFonts w:ascii="Times New Roman" w:hAnsi="Times New Roman"/>
                <w:b w:val="1"/>
                <w:sz w:val="24"/>
              </w:rPr>
              <w:t>Скоростное маневрирование (фигурное вождение + хрупких груз) 3,5т.</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2010000">
            <w:pPr>
              <w:spacing w:after="0" w:line="276" w:lineRule="auto"/>
              <w:ind/>
              <w:jc w:val="both"/>
              <w:rPr>
                <w:rFonts w:ascii="Times New Roman" w:hAnsi="Times New Roman"/>
                <w:sz w:val="24"/>
              </w:rPr>
            </w:pPr>
            <w:r>
              <w:rPr>
                <w:rFonts w:ascii="Times New Roman" w:hAnsi="Times New Roman"/>
                <w:sz w:val="24"/>
              </w:rPr>
              <w:t>ВИК (контроль времени и количество сбитых конусов, хрупкий груз</w:t>
            </w:r>
            <w:r>
              <w:rPr>
                <w:rFonts w:ascii="Times New Roman" w:hAnsi="Times New Roman"/>
                <w:sz w:val="24"/>
              </w:rPr>
              <w:t xml:space="preserve"> </w:t>
            </w:r>
            <w:r>
              <w:rPr>
                <w:rFonts w:ascii="Times New Roman" w:hAnsi="Times New Roman"/>
                <w:sz w:val="24"/>
              </w:rPr>
              <w:t>- емкость с водой с выделенной отметкой)</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53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Г</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54010000">
            <w:pPr>
              <w:spacing w:after="0" w:line="276" w:lineRule="auto"/>
              <w:ind/>
              <w:jc w:val="both"/>
              <w:rPr>
                <w:rFonts w:ascii="Times New Roman" w:hAnsi="Times New Roman"/>
                <w:sz w:val="24"/>
              </w:rPr>
            </w:pPr>
            <w:r>
              <w:rPr>
                <w:rFonts w:ascii="Times New Roman" w:hAnsi="Times New Roman"/>
                <w:b w:val="1"/>
                <w:sz w:val="24"/>
              </w:rPr>
              <w:t>Скоростное маневрирование (упражнения ГАИ) 3,5т.</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5010000">
            <w:pPr>
              <w:spacing w:after="0" w:line="276" w:lineRule="auto"/>
              <w:ind/>
              <w:jc w:val="both"/>
              <w:rPr>
                <w:rFonts w:ascii="Times New Roman" w:hAnsi="Times New Roman"/>
                <w:sz w:val="24"/>
              </w:rPr>
            </w:pPr>
            <w:r>
              <w:rPr>
                <w:rFonts w:ascii="Times New Roman" w:hAnsi="Times New Roman"/>
                <w:sz w:val="24"/>
              </w:rPr>
              <w:t>ВИК (контроль времени и количество сбитых конусов, согласно Приказа МВД России от 20.02.2021 N 80)</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56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Д</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57010000">
            <w:pPr>
              <w:spacing w:after="0" w:line="276" w:lineRule="auto"/>
              <w:ind/>
              <w:jc w:val="both"/>
              <w:rPr>
                <w:rFonts w:ascii="Times New Roman" w:hAnsi="Times New Roman"/>
                <w:sz w:val="24"/>
              </w:rPr>
            </w:pPr>
            <w:r>
              <w:rPr>
                <w:rFonts w:ascii="Times New Roman" w:hAnsi="Times New Roman"/>
                <w:b w:val="1"/>
                <w:sz w:val="24"/>
              </w:rPr>
              <w:t>Практическое вождение (город) 3,5т.</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8010000">
            <w:pPr>
              <w:spacing w:after="0" w:line="276" w:lineRule="auto"/>
              <w:ind/>
              <w:jc w:val="both"/>
              <w:rPr>
                <w:rFonts w:ascii="Times New Roman" w:hAnsi="Times New Roman"/>
                <w:sz w:val="24"/>
              </w:rPr>
            </w:pPr>
            <w:r>
              <w:rPr>
                <w:rFonts w:ascii="Times New Roman" w:hAnsi="Times New Roman"/>
                <w:sz w:val="24"/>
              </w:rPr>
              <w:t>ВИК (соблюдение правил дорожного движения, согласно требованиям ГАИ (Приказ МВД России от 20.02.2021 N 80))</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59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Е</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5A010000">
            <w:pPr>
              <w:spacing w:after="0" w:line="276" w:lineRule="auto"/>
              <w:ind/>
              <w:jc w:val="both"/>
              <w:rPr>
                <w:rFonts w:ascii="Times New Roman" w:hAnsi="Times New Roman"/>
                <w:b w:val="1"/>
                <w:sz w:val="24"/>
              </w:rPr>
            </w:pPr>
            <w:r>
              <w:rPr>
                <w:rFonts w:ascii="Times New Roman" w:hAnsi="Times New Roman"/>
                <w:b w:val="1"/>
                <w:sz w:val="24"/>
              </w:rPr>
              <w:t>Работа в экстренных ситуациях</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B010000">
            <w:pPr>
              <w:spacing w:after="0" w:line="276" w:lineRule="auto"/>
              <w:ind/>
              <w:jc w:val="both"/>
              <w:rPr>
                <w:rFonts w:ascii="Times New Roman" w:hAnsi="Times New Roman"/>
                <w:sz w:val="24"/>
              </w:rPr>
            </w:pPr>
            <w:r>
              <w:rPr>
                <w:rFonts w:ascii="Times New Roman" w:hAnsi="Times New Roman"/>
                <w:sz w:val="24"/>
              </w:rPr>
              <w:t>ВИК (правильность оформления документов)</w:t>
            </w:r>
          </w:p>
        </w:tc>
      </w:tr>
      <w:tr>
        <w:tc>
          <w:tcPr>
            <w:tcW w:type="dxa" w:w="543"/>
            <w:tcBorders>
              <w:top w:color="000000" w:sz="4" w:val="single"/>
              <w:left w:color="000000" w:sz="4" w:val="single"/>
              <w:bottom w:color="000000" w:sz="4" w:val="single"/>
              <w:right w:color="000000" w:sz="4" w:val="single"/>
            </w:tcBorders>
            <w:shd w:fill="00B050" w:val="clear"/>
            <w:tcMar>
              <w:top w:type="dxa" w:w="0"/>
              <w:left w:type="dxa" w:w="108"/>
              <w:bottom w:type="dxa" w:w="0"/>
              <w:right w:type="dxa" w:w="108"/>
            </w:tcMar>
            <w:vAlign w:val="center"/>
          </w:tcPr>
          <w:p w14:paraId="5C010000">
            <w:pPr>
              <w:spacing w:after="0" w:line="276" w:lineRule="auto"/>
              <w:ind/>
              <w:jc w:val="center"/>
              <w:rPr>
                <w:rFonts w:ascii="Times New Roman" w:hAnsi="Times New Roman"/>
                <w:b w:val="1"/>
                <w:color w:val="FFFFFF"/>
                <w:sz w:val="24"/>
              </w:rPr>
            </w:pPr>
            <w:r>
              <w:rPr>
                <w:rFonts w:ascii="Times New Roman" w:hAnsi="Times New Roman"/>
                <w:b w:val="1"/>
                <w:color w:val="FFFFFF"/>
                <w:sz w:val="24"/>
              </w:rPr>
              <w:t>Ж</w:t>
            </w:r>
          </w:p>
        </w:tc>
        <w:tc>
          <w:tcPr>
            <w:tcW w:type="dxa" w:w="4101"/>
            <w:tcBorders>
              <w:top w:color="000000" w:sz="4" w:val="single"/>
              <w:left w:color="000000" w:sz="4" w:val="single"/>
              <w:bottom w:color="000000" w:sz="4" w:val="single"/>
              <w:right w:color="000000" w:sz="4" w:val="single"/>
            </w:tcBorders>
            <w:shd w:fill="92D050" w:val="clear"/>
            <w:tcMar>
              <w:top w:type="dxa" w:w="0"/>
              <w:left w:type="dxa" w:w="108"/>
              <w:bottom w:type="dxa" w:w="0"/>
              <w:right w:type="dxa" w:w="108"/>
            </w:tcMar>
            <w:vAlign w:val="center"/>
          </w:tcPr>
          <w:p w14:paraId="5D010000">
            <w:pPr>
              <w:spacing w:after="0" w:line="276" w:lineRule="auto"/>
              <w:ind/>
              <w:jc w:val="both"/>
              <w:rPr>
                <w:rFonts w:ascii="Times New Roman" w:hAnsi="Times New Roman"/>
                <w:b w:val="1"/>
                <w:sz w:val="24"/>
              </w:rPr>
            </w:pPr>
            <w:r>
              <w:rPr>
                <w:rFonts w:ascii="Times New Roman" w:hAnsi="Times New Roman"/>
                <w:b w:val="1"/>
                <w:sz w:val="24"/>
              </w:rPr>
              <w:t>Оказание помощи пострадавшим</w:t>
            </w:r>
          </w:p>
        </w:tc>
        <w:tc>
          <w:tcPr>
            <w:tcW w:type="dxa" w:w="4985"/>
            <w:tcBorders>
              <w:top w:color="000000" w:sz="4" w:val="single"/>
              <w:left w:color="000000" w:sz="4" w:val="single"/>
              <w:bottom w:color="000000" w:sz="4" w:val="single"/>
              <w:right w:color="000000" w:sz="4" w:val="single"/>
            </w:tcBorders>
            <w:shd w:fill="auto" w:val="clear"/>
            <w:tcMar>
              <w:top w:type="dxa" w:w="0"/>
              <w:left w:type="dxa" w:w="108"/>
              <w:bottom w:type="dxa" w:w="0"/>
              <w:right w:type="dxa" w:w="108"/>
            </w:tcMar>
            <w:vAlign w:val="center"/>
          </w:tcPr>
          <w:p w14:paraId="5E010000">
            <w:pPr>
              <w:spacing w:after="0" w:line="276" w:lineRule="auto"/>
              <w:ind/>
              <w:jc w:val="both"/>
              <w:rPr>
                <w:rFonts w:ascii="Times New Roman" w:hAnsi="Times New Roman"/>
                <w:sz w:val="24"/>
              </w:rPr>
            </w:pPr>
            <w:r>
              <w:rPr>
                <w:rFonts w:ascii="Times New Roman" w:hAnsi="Times New Roman"/>
                <w:sz w:val="24"/>
              </w:rPr>
              <w:t>ВИК (правильное оказание первой медицинской помощи на ман</w:t>
            </w:r>
            <w:r>
              <w:rPr>
                <w:rFonts w:ascii="Times New Roman" w:hAnsi="Times New Roman"/>
                <w:sz w:val="24"/>
              </w:rPr>
              <w:t>е</w:t>
            </w:r>
            <w:r>
              <w:rPr>
                <w:rFonts w:ascii="Times New Roman" w:hAnsi="Times New Roman"/>
                <w:sz w:val="24"/>
              </w:rPr>
              <w:t>кене)</w:t>
            </w:r>
          </w:p>
        </w:tc>
      </w:tr>
    </w:tbl>
    <w:p w14:paraId="5F010000">
      <w:pPr>
        <w:spacing w:after="0" w:line="360" w:lineRule="auto"/>
        <w:ind w:firstLine="709" w:left="0"/>
        <w:contextualSpacing w:val="1"/>
        <w:jc w:val="both"/>
        <w:rPr>
          <w:rFonts w:ascii="Times New Roman" w:hAnsi="Times New Roman"/>
          <w:sz w:val="28"/>
        </w:rPr>
      </w:pPr>
    </w:p>
    <w:p w14:paraId="60010000">
      <w:bookmarkStart w:id="6" w:name="__RefHeading___6"/>
      <w:bookmarkEnd w:id="6"/>
      <w:pPr>
        <w:pStyle w:val="Style_9"/>
      </w:pPr>
      <w:r>
        <w:t>1.5. СОДЕРЖАНИЕ КОНКУРСНОГО ЗАДАНИЯ</w:t>
      </w:r>
    </w:p>
    <w:p w14:paraId="61010000">
      <w:pPr>
        <w:spacing w:after="0" w:line="360" w:lineRule="auto"/>
        <w:ind w:firstLine="709" w:left="0"/>
        <w:contextualSpacing w:val="1"/>
        <w:jc w:val="both"/>
        <w:rPr>
          <w:rFonts w:ascii="Times New Roman" w:hAnsi="Times New Roman"/>
          <w:color w:val="000000"/>
          <w:sz w:val="28"/>
        </w:rPr>
      </w:pPr>
      <w:r>
        <w:rPr>
          <w:rFonts w:ascii="Times New Roman" w:hAnsi="Times New Roman"/>
          <w:color w:val="000000"/>
          <w:sz w:val="28"/>
        </w:rPr>
        <w:t>Общая продолжительность Конкурсного задания</w:t>
      </w:r>
      <w:r>
        <w:rPr>
          <w:rFonts w:ascii="Times New Roman" w:hAnsi="Times New Roman"/>
          <w:color w:val="000000"/>
          <w:sz w:val="28"/>
          <w:vertAlign w:val="superscript"/>
        </w:rPr>
        <w:footnoteReference w:id="1"/>
      </w:r>
      <w:r>
        <w:rPr>
          <w:rFonts w:ascii="Times New Roman" w:hAnsi="Times New Roman"/>
          <w:color w:val="000000"/>
          <w:sz w:val="28"/>
        </w:rPr>
        <w:t>: 8 часов.</w:t>
      </w:r>
    </w:p>
    <w:p w14:paraId="62010000">
      <w:pPr>
        <w:spacing w:after="0" w:line="360" w:lineRule="auto"/>
        <w:ind w:firstLine="709" w:left="0"/>
        <w:contextualSpacing w:val="1"/>
        <w:jc w:val="both"/>
        <w:rPr>
          <w:rFonts w:ascii="Times New Roman" w:hAnsi="Times New Roman"/>
          <w:color w:val="000000"/>
          <w:sz w:val="28"/>
        </w:rPr>
      </w:pPr>
      <w:r>
        <w:rPr>
          <w:rFonts w:ascii="Times New Roman" w:hAnsi="Times New Roman"/>
          <w:color w:val="000000"/>
          <w:sz w:val="28"/>
        </w:rPr>
        <w:t>Количество конкурсных дней: 3 дня</w:t>
      </w:r>
    </w:p>
    <w:p w14:paraId="63010000">
      <w:pPr>
        <w:spacing w:after="0" w:line="360" w:lineRule="auto"/>
        <w:ind w:firstLine="709" w:left="0"/>
        <w:contextualSpacing w:val="1"/>
        <w:jc w:val="both"/>
        <w:rPr>
          <w:rFonts w:ascii="Times New Roman" w:hAnsi="Times New Roman"/>
          <w:sz w:val="28"/>
          <w:highlight w:val="yellow"/>
        </w:rPr>
      </w:pPr>
      <w:r>
        <w:rPr>
          <w:rFonts w:ascii="Times New Roman" w:hAnsi="Times New Roman"/>
          <w:sz w:val="28"/>
        </w:rPr>
        <w:t>Вне зависимости от количества модулей, КЗ должно включать оценку по каждому из разделов требований компетенции.</w:t>
      </w:r>
    </w:p>
    <w:p w14:paraId="64010000">
      <w:pPr>
        <w:spacing w:after="0" w:line="360" w:lineRule="auto"/>
        <w:ind w:firstLine="709" w:left="0"/>
        <w:contextualSpacing w:val="1"/>
        <w:jc w:val="both"/>
        <w:rPr>
          <w:rFonts w:ascii="Times New Roman" w:hAnsi="Times New Roman"/>
          <w:sz w:val="28"/>
        </w:rPr>
      </w:pPr>
      <w:r>
        <w:rPr>
          <w:rFonts w:ascii="Times New Roman" w:hAnsi="Times New Roman"/>
          <w:sz w:val="28"/>
        </w:rPr>
        <w:t>Оценка знаний конкурсанта должна проводиться через практическое выполнение Конкурсного задания. В дополнение могут учитываться требования работодателей для проверки теоретических знаний / оценки квалификации.</w:t>
      </w:r>
    </w:p>
    <w:p w14:paraId="65010000">
      <w:bookmarkStart w:id="7" w:name="__RefHeading___7"/>
      <w:bookmarkEnd w:id="7"/>
      <w:pPr>
        <w:pStyle w:val="Style_16"/>
      </w:pPr>
      <w:r>
        <w:t xml:space="preserve">1.5.1. </w:t>
      </w:r>
      <w:r>
        <w:fldChar w:fldCharType="begin"/>
      </w:r>
      <w:r>
        <w:instrText>HYPERLINK "https://docs.google.com/spreadsheets/d/1Gpolrfr1qrxa_V-8tAiZjMe4Nk4S6SPp/edit#gid=2039688519" \o "https://docs.google.com/spreadsheets/d/1Gpolrfr1qrxa_V-8tAiZjMe4Nk4S6SPp/edit#gid=2039688519"</w:instrText>
      </w:r>
      <w:r>
        <w:fldChar w:fldCharType="separate"/>
      </w:r>
      <w:r>
        <w:t>Разработка/выбор конкурсного задания</w:t>
      </w:r>
      <w:r>
        <w:fldChar w:fldCharType="end"/>
      </w:r>
    </w:p>
    <w:p w14:paraId="66010000">
      <w:pPr>
        <w:spacing w:after="0" w:line="360" w:lineRule="auto"/>
        <w:ind w:firstLine="709" w:left="0"/>
        <w:contextualSpacing w:val="1"/>
        <w:jc w:val="both"/>
        <w:rPr>
          <w:rFonts w:ascii="Times New Roman" w:hAnsi="Times New Roman"/>
          <w:sz w:val="28"/>
        </w:rPr>
      </w:pPr>
      <w:r>
        <w:rPr>
          <w:rFonts w:ascii="Times New Roman" w:hAnsi="Times New Roman"/>
          <w:sz w:val="28"/>
        </w:rPr>
        <w:t>Конкурсное задание состоит из 7 модулей, включает обязательную к выполнению часть (инвариант) – 6 модулей, и вариативную часть – 1 модуль. Общее количество баллов конкурсного задания по всем модулям составляет 100.</w:t>
      </w:r>
    </w:p>
    <w:p w14:paraId="67010000">
      <w:pPr>
        <w:spacing w:after="0" w:line="360" w:lineRule="auto"/>
        <w:ind w:firstLine="709" w:left="0"/>
        <w:contextualSpacing w:val="1"/>
        <w:jc w:val="both"/>
        <w:rPr>
          <w:rFonts w:ascii="Times New Roman" w:hAnsi="Times New Roman"/>
          <w:sz w:val="28"/>
        </w:rPr>
      </w:pPr>
      <w:r>
        <w:rPr>
          <w:rFonts w:ascii="Times New Roman" w:hAnsi="Times New Roman"/>
          <w:sz w:val="28"/>
        </w:rPr>
        <w:t>Обязательная к выполнению часть (инвариант) выполняется всеми регионами без исключения на всех уровнях чемпионатов. Вариативная часть может подвергаться изменениям, в зависимости от потребностей региона в технологиях и специалистах.</w:t>
      </w:r>
    </w:p>
    <w:p w14:paraId="68010000">
      <w:pPr>
        <w:spacing w:after="0" w:line="360" w:lineRule="auto"/>
        <w:ind w:firstLine="709" w:left="0"/>
        <w:contextualSpacing w:val="1"/>
        <w:jc w:val="both"/>
        <w:rPr>
          <w:rFonts w:ascii="Times New Roman" w:hAnsi="Times New Roman"/>
          <w:sz w:val="28"/>
        </w:rPr>
      </w:pPr>
      <w:r>
        <w:rPr>
          <w:rFonts w:ascii="Times New Roman" w:hAnsi="Times New Roman"/>
          <w:sz w:val="28"/>
        </w:rPr>
        <w:t>В случае если ни один из модулей вариативной части не подходит под запрос работодателя конкретного региона, то вариативный(е) модуль(и) формируется(ются) регионом самостоятельно под запрос работодателя. Исключать вариативную часть из конкурсного задания запрещается. Допускается объединение вариативных модулей, однако общее время, отведенное на выполнение вариативного(ых) модуля(ей) и количество баллов в критериях оценки по аспектам не изменяются (Приложение 2 Матрица конкурсного задания).</w:t>
      </w:r>
    </w:p>
    <w:p w14:paraId="69010000">
      <w:pPr>
        <w:spacing w:after="0" w:line="360" w:lineRule="auto"/>
        <w:ind/>
        <w:contextualSpacing w:val="1"/>
        <w:jc w:val="both"/>
        <w:rPr>
          <w:rFonts w:ascii="Times New Roman" w:hAnsi="Times New Roman"/>
          <w:sz w:val="28"/>
        </w:rPr>
      </w:pPr>
    </w:p>
    <w:p w14:paraId="6A010000">
      <w:bookmarkStart w:id="8" w:name="__RefHeading___8"/>
      <w:bookmarkEnd w:id="8"/>
      <w:pPr>
        <w:pStyle w:val="Style_16"/>
      </w:pPr>
      <w:bookmarkStart w:id="9" w:name="_heading=h.ui8vl81s7mhi"/>
      <w:bookmarkEnd w:id="9"/>
      <w:r>
        <w:t>1.5.2. Структура модулей конкурсного задания (инвариант/вариатив)</w:t>
      </w:r>
    </w:p>
    <w:p w14:paraId="6B010000">
      <w:pPr>
        <w:spacing w:after="0" w:line="360" w:lineRule="auto"/>
        <w:ind w:firstLine="700" w:left="0"/>
        <w:contextualSpacing w:val="1"/>
        <w:jc w:val="both"/>
        <w:rPr>
          <w:rFonts w:ascii="Times New Roman" w:hAnsi="Times New Roman"/>
          <w:b w:val="1"/>
          <w:sz w:val="28"/>
        </w:rPr>
      </w:pPr>
      <w:r>
        <w:rPr>
          <w:rFonts w:ascii="Times New Roman" w:hAnsi="Times New Roman"/>
          <w:b w:val="1"/>
          <w:sz w:val="28"/>
        </w:rPr>
        <w:t>Модуль А. Практическое решение заданий по ПДД (инвариант)</w:t>
      </w:r>
    </w:p>
    <w:p w14:paraId="6C010000">
      <w:pPr>
        <w:spacing w:after="0" w:line="360" w:lineRule="auto"/>
        <w:ind w:firstLine="709" w:left="0"/>
        <w:contextualSpacing w:val="1"/>
        <w:jc w:val="both"/>
        <w:rPr>
          <w:rFonts w:ascii="Times New Roman" w:hAnsi="Times New Roman"/>
          <w:sz w:val="28"/>
        </w:rPr>
      </w:pPr>
      <w:r>
        <w:rPr>
          <w:rFonts w:ascii="Times New Roman" w:hAnsi="Times New Roman"/>
          <w:sz w:val="28"/>
        </w:rPr>
        <w:t>Время на выполнение модуля 60 минут</w:t>
      </w:r>
    </w:p>
    <w:p w14:paraId="6D010000">
      <w:pPr>
        <w:spacing w:after="0" w:line="360" w:lineRule="auto"/>
        <w:ind w:firstLine="720" w:left="0"/>
        <w:contextualSpacing w:val="1"/>
        <w:jc w:val="both"/>
        <w:rPr>
          <w:rFonts w:ascii="Times New Roman" w:hAnsi="Times New Roman"/>
          <w:sz w:val="28"/>
        </w:rPr>
      </w:pPr>
      <w:r>
        <w:rPr>
          <w:rFonts w:ascii="Times New Roman" w:hAnsi="Times New Roman"/>
          <w:sz w:val="28"/>
        </w:rPr>
        <w:t xml:space="preserve">Модуль «А» состоит в проверке знаний правил дорожного движения конкурсантами. </w:t>
      </w:r>
    </w:p>
    <w:p w14:paraId="6E010000">
      <w:pPr>
        <w:spacing w:after="0" w:line="360" w:lineRule="auto"/>
        <w:ind w:firstLine="720" w:left="0"/>
        <w:contextualSpacing w:val="1"/>
        <w:jc w:val="both"/>
        <w:rPr>
          <w:rFonts w:ascii="Times New Roman" w:hAnsi="Times New Roman"/>
          <w:sz w:val="28"/>
        </w:rPr>
      </w:pPr>
      <w:r>
        <w:rPr>
          <w:rFonts w:ascii="Times New Roman" w:hAnsi="Times New Roman"/>
          <w:sz w:val="28"/>
        </w:rPr>
        <w:t xml:space="preserve">В данном модуле проверяется комплекс навыков необходимых для решения задач на знание ПДД в условиях лимита времени. </w:t>
      </w:r>
    </w:p>
    <w:p w14:paraId="6F010000">
      <w:pPr>
        <w:spacing w:after="0" w:line="360" w:lineRule="auto"/>
        <w:ind w:firstLine="720" w:left="0"/>
        <w:contextualSpacing w:val="1"/>
        <w:jc w:val="both"/>
        <w:rPr>
          <w:rFonts w:ascii="Times New Roman" w:hAnsi="Times New Roman"/>
          <w:sz w:val="28"/>
        </w:rPr>
      </w:pPr>
      <w:r>
        <w:rPr>
          <w:rFonts w:ascii="Times New Roman" w:hAnsi="Times New Roman"/>
          <w:sz w:val="28"/>
        </w:rPr>
        <w:t>Оценка модуля:</w:t>
      </w:r>
    </w:p>
    <w:p w14:paraId="70010000">
      <w:pPr>
        <w:spacing w:after="0" w:line="360" w:lineRule="auto"/>
        <w:ind w:firstLine="720" w:left="0"/>
        <w:contextualSpacing w:val="1"/>
        <w:jc w:val="both"/>
        <w:rPr>
          <w:rFonts w:ascii="Times New Roman" w:hAnsi="Times New Roman"/>
          <w:sz w:val="28"/>
        </w:rPr>
      </w:pPr>
      <w:r>
        <w:rPr>
          <w:rFonts w:ascii="Times New Roman" w:hAnsi="Times New Roman"/>
          <w:sz w:val="28"/>
        </w:rPr>
        <w:t>- ПО</w:t>
      </w:r>
    </w:p>
    <w:p w14:paraId="71010000">
      <w:pPr>
        <w:spacing w:after="0" w:line="360" w:lineRule="auto"/>
        <w:ind w:firstLine="720" w:left="0"/>
        <w:contextualSpacing w:val="1"/>
        <w:jc w:val="both"/>
        <w:rPr>
          <w:rFonts w:ascii="Times New Roman" w:hAnsi="Times New Roman"/>
          <w:sz w:val="28"/>
        </w:rPr>
      </w:pPr>
      <w:r>
        <w:rPr>
          <w:rFonts w:ascii="Times New Roman" w:hAnsi="Times New Roman"/>
          <w:sz w:val="28"/>
        </w:rPr>
        <w:t>Задание:</w:t>
      </w:r>
    </w:p>
    <w:p w14:paraId="72010000">
      <w:pPr>
        <w:spacing w:after="0" w:line="360" w:lineRule="auto"/>
        <w:ind w:firstLine="720" w:left="0"/>
        <w:contextualSpacing w:val="1"/>
        <w:jc w:val="both"/>
        <w:rPr>
          <w:rFonts w:ascii="Times New Roman" w:hAnsi="Times New Roman"/>
          <w:sz w:val="28"/>
        </w:rPr>
      </w:pPr>
      <w:r>
        <w:rPr>
          <w:rFonts w:ascii="Times New Roman" w:hAnsi="Times New Roman"/>
          <w:sz w:val="28"/>
        </w:rPr>
        <w:t>Конкурсант решает задачи по ПДД, 20 вопросов за 20 минут. За каждый правильный ответ - 0,5 балла, если по итогам модуля конкурсант «сдает экзамен», то конкурсант получает максимальное количество баллов (20).</w:t>
      </w:r>
      <w:r>
        <w:rPr>
          <w:rFonts w:ascii="Times New Roman" w:hAnsi="Times New Roman"/>
          <w:sz w:val="28"/>
        </w:rPr>
        <w:tab/>
      </w:r>
      <w:r>
        <w:rPr>
          <w:rFonts w:ascii="Times New Roman" w:hAnsi="Times New Roman"/>
          <w:sz w:val="28"/>
        </w:rPr>
        <w:t xml:space="preserve"> Дополнительные вопросы, возникшие из-за допущенных ошибок, не оцениваются, т.е. в зачет не идут.</w:t>
      </w:r>
    </w:p>
    <w:p w14:paraId="73010000">
      <w:pPr>
        <w:spacing w:after="0" w:line="360" w:lineRule="auto"/>
        <w:ind/>
        <w:contextualSpacing w:val="1"/>
        <w:jc w:val="both"/>
        <w:rPr>
          <w:rFonts w:ascii="Times New Roman" w:hAnsi="Times New Roman"/>
          <w:sz w:val="28"/>
        </w:rPr>
      </w:pPr>
    </w:p>
    <w:p w14:paraId="74010000">
      <w:pPr>
        <w:spacing w:after="0" w:line="360" w:lineRule="auto"/>
        <w:ind w:firstLine="709" w:left="0"/>
        <w:contextualSpacing w:val="1"/>
        <w:jc w:val="both"/>
        <w:rPr>
          <w:rFonts w:ascii="Times New Roman" w:hAnsi="Times New Roman"/>
          <w:b w:val="1"/>
          <w:sz w:val="28"/>
        </w:rPr>
      </w:pPr>
      <w:r>
        <w:rPr>
          <w:rFonts w:ascii="Times New Roman" w:hAnsi="Times New Roman"/>
          <w:b w:val="1"/>
          <w:sz w:val="28"/>
        </w:rPr>
        <w:t>Модуль Б. Подготовка к выезду (инвариант)</w:t>
      </w:r>
    </w:p>
    <w:p w14:paraId="75010000">
      <w:pPr>
        <w:spacing w:after="0" w:line="360" w:lineRule="auto"/>
        <w:ind w:firstLine="709" w:left="0"/>
        <w:contextualSpacing w:val="1"/>
        <w:jc w:val="both"/>
        <w:rPr>
          <w:rFonts w:ascii="Times New Roman" w:hAnsi="Times New Roman"/>
          <w:sz w:val="28"/>
        </w:rPr>
      </w:pPr>
      <w:r>
        <w:rPr>
          <w:rFonts w:ascii="Times New Roman" w:hAnsi="Times New Roman"/>
          <w:sz w:val="28"/>
        </w:rPr>
        <w:t>Время на выполнение модуля 60 минут</w:t>
      </w:r>
    </w:p>
    <w:p w14:paraId="76010000">
      <w:pPr>
        <w:spacing w:after="0" w:line="360" w:lineRule="auto"/>
        <w:ind w:firstLine="851" w:left="0"/>
        <w:contextualSpacing w:val="1"/>
        <w:jc w:val="both"/>
        <w:rPr>
          <w:rFonts w:ascii="Times New Roman" w:hAnsi="Times New Roman"/>
          <w:sz w:val="28"/>
        </w:rPr>
      </w:pPr>
      <w:r>
        <w:rPr>
          <w:rFonts w:ascii="Times New Roman" w:hAnsi="Times New Roman"/>
          <w:sz w:val="28"/>
        </w:rPr>
        <w:t>Оценка модуля:</w:t>
      </w:r>
    </w:p>
    <w:p w14:paraId="77010000">
      <w:pPr>
        <w:spacing w:after="0" w:line="360" w:lineRule="auto"/>
        <w:ind w:firstLine="851" w:left="0"/>
        <w:contextualSpacing w:val="1"/>
        <w:jc w:val="both"/>
        <w:rPr>
          <w:rFonts w:ascii="Times New Roman" w:hAnsi="Times New Roman"/>
          <w:sz w:val="28"/>
        </w:rPr>
      </w:pPr>
      <w:r>
        <w:rPr>
          <w:rFonts w:ascii="Times New Roman" w:hAnsi="Times New Roman"/>
          <w:sz w:val="28"/>
        </w:rPr>
        <w:t>- ВИК</w:t>
      </w:r>
    </w:p>
    <w:p w14:paraId="78010000">
      <w:pPr>
        <w:spacing w:after="0" w:line="360" w:lineRule="auto"/>
        <w:ind w:firstLine="851" w:left="0"/>
        <w:contextualSpacing w:val="1"/>
        <w:jc w:val="both"/>
        <w:rPr>
          <w:rFonts w:ascii="Times New Roman" w:hAnsi="Times New Roman"/>
          <w:sz w:val="28"/>
        </w:rPr>
      </w:pPr>
      <w:r>
        <w:rPr>
          <w:rFonts w:ascii="Times New Roman" w:hAnsi="Times New Roman"/>
          <w:sz w:val="28"/>
        </w:rPr>
        <w:t>Задание:</w:t>
      </w:r>
    </w:p>
    <w:p w14:paraId="79010000">
      <w:pPr>
        <w:spacing w:after="0" w:line="360" w:lineRule="auto"/>
        <w:ind w:firstLine="851" w:left="0"/>
        <w:contextualSpacing w:val="1"/>
        <w:jc w:val="both"/>
        <w:rPr>
          <w:rFonts w:ascii="Times New Roman" w:hAnsi="Times New Roman"/>
          <w:sz w:val="28"/>
        </w:rPr>
      </w:pPr>
      <w:r>
        <w:rPr>
          <w:rFonts w:ascii="Times New Roman" w:hAnsi="Times New Roman"/>
          <w:sz w:val="28"/>
        </w:rPr>
        <w:t>В данном модуле проверяется комплекс навыков необходимых для подготовки водителя и автомобиля к выезду на трассу, которая включает:</w:t>
      </w:r>
    </w:p>
    <w:p w14:paraId="7A010000">
      <w:pPr>
        <w:spacing w:after="0" w:line="360" w:lineRule="auto"/>
        <w:ind w:firstLine="851" w:left="0"/>
        <w:contextualSpacing w:val="1"/>
        <w:jc w:val="both"/>
        <w:rPr>
          <w:rFonts w:ascii="Times New Roman" w:hAnsi="Times New Roman"/>
          <w:sz w:val="28"/>
        </w:rPr>
      </w:pPr>
      <w:r>
        <w:rPr>
          <w:rFonts w:ascii="Times New Roman" w:hAnsi="Times New Roman"/>
          <w:sz w:val="28"/>
        </w:rPr>
        <w:t>- Предрейсовый осмотр автомобиля (проверка грузового автомобиля перед эксплуатацией;)</w:t>
      </w:r>
    </w:p>
    <w:p w14:paraId="7B010000">
      <w:pPr>
        <w:spacing w:after="0" w:line="360" w:lineRule="auto"/>
        <w:ind w:firstLine="1287" w:left="-567"/>
        <w:contextualSpacing w:val="1"/>
        <w:jc w:val="both"/>
        <w:rPr>
          <w:rFonts w:ascii="Times New Roman" w:hAnsi="Times New Roman"/>
          <w:sz w:val="28"/>
        </w:rPr>
      </w:pPr>
      <w:r>
        <w:rPr>
          <w:rFonts w:ascii="Times New Roman" w:hAnsi="Times New Roman"/>
          <w:sz w:val="28"/>
        </w:rPr>
        <w:t>- Проведение ежедневного обслуживания;</w:t>
      </w:r>
    </w:p>
    <w:p w14:paraId="7C010000">
      <w:pPr>
        <w:spacing w:after="0" w:line="360" w:lineRule="auto"/>
        <w:ind w:firstLine="1287" w:left="-567"/>
        <w:contextualSpacing w:val="1"/>
        <w:jc w:val="both"/>
        <w:rPr>
          <w:rFonts w:ascii="Times New Roman" w:hAnsi="Times New Roman"/>
          <w:sz w:val="28"/>
        </w:rPr>
      </w:pPr>
      <w:r>
        <w:rPr>
          <w:rFonts w:ascii="Times New Roman" w:hAnsi="Times New Roman"/>
          <w:sz w:val="28"/>
        </w:rPr>
        <w:t>- Предрейсовый медицинский осмотр;</w:t>
      </w:r>
    </w:p>
    <w:p w14:paraId="7D010000">
      <w:pPr>
        <w:spacing w:after="0" w:line="360" w:lineRule="auto"/>
        <w:ind w:firstLine="1287" w:left="-567"/>
        <w:contextualSpacing w:val="1"/>
        <w:jc w:val="both"/>
        <w:rPr>
          <w:rFonts w:ascii="Times New Roman" w:hAnsi="Times New Roman"/>
          <w:sz w:val="28"/>
        </w:rPr>
      </w:pPr>
      <w:r>
        <w:rPr>
          <w:rFonts w:ascii="Times New Roman" w:hAnsi="Times New Roman"/>
          <w:sz w:val="28"/>
        </w:rPr>
        <w:t>- Оформление документов (путевой лист, документов на груз).</w:t>
      </w:r>
    </w:p>
    <w:p w14:paraId="7E010000">
      <w:pPr>
        <w:spacing w:after="0" w:line="360" w:lineRule="auto"/>
        <w:ind/>
        <w:contextualSpacing w:val="1"/>
        <w:jc w:val="both"/>
        <w:rPr>
          <w:rFonts w:ascii="Times New Roman" w:hAnsi="Times New Roman"/>
          <w:sz w:val="28"/>
        </w:rPr>
      </w:pPr>
    </w:p>
    <w:p w14:paraId="7F010000">
      <w:pPr>
        <w:spacing w:after="0" w:line="360" w:lineRule="auto"/>
        <w:ind w:firstLine="705" w:left="0"/>
        <w:contextualSpacing w:val="1"/>
        <w:jc w:val="both"/>
        <w:rPr>
          <w:rFonts w:ascii="Times New Roman" w:hAnsi="Times New Roman"/>
          <w:b w:val="1"/>
          <w:sz w:val="28"/>
        </w:rPr>
      </w:pPr>
      <w:r>
        <w:rPr>
          <w:rFonts w:ascii="Times New Roman" w:hAnsi="Times New Roman"/>
          <w:b w:val="1"/>
          <w:sz w:val="28"/>
        </w:rPr>
        <w:t>Модуль В. Скоростное маневрирование (фигурное вождение + хрупкий груз) 3,5т. (инвариант)</w:t>
      </w:r>
    </w:p>
    <w:p w14:paraId="80010000">
      <w:pPr>
        <w:spacing w:after="0" w:line="360" w:lineRule="auto"/>
        <w:ind w:firstLine="851" w:left="0"/>
        <w:contextualSpacing w:val="1"/>
        <w:jc w:val="both"/>
        <w:rPr>
          <w:rFonts w:ascii="Times New Roman" w:hAnsi="Times New Roman"/>
          <w:sz w:val="28"/>
        </w:rPr>
      </w:pPr>
      <w:r>
        <w:rPr>
          <w:rFonts w:ascii="Times New Roman" w:hAnsi="Times New Roman"/>
          <w:sz w:val="28"/>
        </w:rPr>
        <w:t>Время на выполнение модуля 60 минут</w:t>
      </w:r>
    </w:p>
    <w:p w14:paraId="81010000">
      <w:pPr>
        <w:spacing w:after="0" w:line="360" w:lineRule="auto"/>
        <w:ind w:firstLine="851" w:left="0"/>
        <w:contextualSpacing w:val="1"/>
        <w:jc w:val="both"/>
        <w:rPr>
          <w:rFonts w:ascii="Times New Roman" w:hAnsi="Times New Roman"/>
          <w:sz w:val="28"/>
        </w:rPr>
      </w:pPr>
      <w:r>
        <w:rPr>
          <w:rFonts w:ascii="Times New Roman" w:hAnsi="Times New Roman"/>
          <w:sz w:val="28"/>
        </w:rPr>
        <w:t>Оценка модуля:</w:t>
      </w:r>
    </w:p>
    <w:p w14:paraId="82010000">
      <w:pPr>
        <w:spacing w:after="0" w:line="360" w:lineRule="auto"/>
        <w:ind w:firstLine="851" w:left="0"/>
        <w:contextualSpacing w:val="1"/>
        <w:jc w:val="both"/>
        <w:rPr>
          <w:rFonts w:ascii="Times New Roman" w:hAnsi="Times New Roman"/>
          <w:sz w:val="28"/>
        </w:rPr>
      </w:pPr>
      <w:r>
        <w:rPr>
          <w:rFonts w:ascii="Times New Roman" w:hAnsi="Times New Roman"/>
          <w:sz w:val="28"/>
        </w:rPr>
        <w:t>- ВИК;</w:t>
      </w:r>
    </w:p>
    <w:p w14:paraId="83010000">
      <w:pPr>
        <w:spacing w:after="0" w:line="360" w:lineRule="auto"/>
        <w:ind w:firstLine="851" w:left="0"/>
        <w:contextualSpacing w:val="1"/>
        <w:jc w:val="both"/>
        <w:rPr>
          <w:rFonts w:ascii="Times New Roman" w:hAnsi="Times New Roman"/>
          <w:sz w:val="28"/>
        </w:rPr>
      </w:pPr>
      <w:r>
        <w:rPr>
          <w:rFonts w:ascii="Times New Roman" w:hAnsi="Times New Roman"/>
          <w:sz w:val="28"/>
        </w:rPr>
        <w:t>Модуль состоит в последовательном, хронометрируемом прохождении трассы скоростного маневрирования</w:t>
      </w:r>
    </w:p>
    <w:p w14:paraId="84010000">
      <w:pPr>
        <w:spacing w:after="0" w:line="360" w:lineRule="auto"/>
        <w:ind w:firstLine="851" w:left="0"/>
        <w:contextualSpacing w:val="1"/>
        <w:jc w:val="both"/>
        <w:rPr>
          <w:rFonts w:ascii="Times New Roman" w:hAnsi="Times New Roman"/>
          <w:sz w:val="28"/>
        </w:rPr>
      </w:pPr>
      <w:r>
        <w:rPr>
          <w:rFonts w:ascii="Times New Roman" w:hAnsi="Times New Roman"/>
          <w:sz w:val="28"/>
        </w:rPr>
        <w:t>Перечень, схемы, геометрические размеры и описание упражнений, указаны в специальных условиях компетенции.</w:t>
      </w:r>
    </w:p>
    <w:p w14:paraId="85010000">
      <w:pPr>
        <w:spacing w:after="0" w:line="360" w:lineRule="auto"/>
        <w:ind w:firstLine="705" w:left="-566"/>
        <w:contextualSpacing w:val="1"/>
        <w:jc w:val="both"/>
        <w:rPr>
          <w:rFonts w:ascii="Times New Roman" w:hAnsi="Times New Roman"/>
          <w:sz w:val="28"/>
        </w:rPr>
      </w:pPr>
    </w:p>
    <w:p w14:paraId="86010000">
      <w:pPr>
        <w:spacing w:after="0" w:line="360" w:lineRule="auto"/>
        <w:ind w:firstLine="705" w:left="-566"/>
        <w:contextualSpacing w:val="1"/>
        <w:jc w:val="both"/>
        <w:rPr>
          <w:rFonts w:ascii="Times New Roman" w:hAnsi="Times New Roman"/>
          <w:sz w:val="28"/>
        </w:rPr>
      </w:pPr>
    </w:p>
    <w:p w14:paraId="87010000">
      <w:pPr>
        <w:spacing w:after="0" w:line="360" w:lineRule="auto"/>
        <w:ind w:firstLine="705" w:left="-566"/>
        <w:contextualSpacing w:val="1"/>
        <w:jc w:val="both"/>
        <w:rPr>
          <w:rFonts w:ascii="Times New Roman" w:hAnsi="Times New Roman"/>
          <w:sz w:val="28"/>
        </w:rPr>
      </w:pPr>
    </w:p>
    <w:p w14:paraId="88010000">
      <w:pPr>
        <w:spacing w:after="0" w:line="360" w:lineRule="auto"/>
        <w:ind w:firstLine="709" w:left="0"/>
        <w:contextualSpacing w:val="1"/>
        <w:jc w:val="both"/>
        <w:rPr>
          <w:rFonts w:ascii="Times New Roman" w:hAnsi="Times New Roman"/>
          <w:b w:val="1"/>
          <w:sz w:val="28"/>
        </w:rPr>
      </w:pPr>
      <w:r>
        <w:rPr>
          <w:rFonts w:ascii="Times New Roman" w:hAnsi="Times New Roman"/>
          <w:b w:val="1"/>
          <w:sz w:val="28"/>
        </w:rPr>
        <w:t>Модуль Г. Скоростное маневрирование (упражнения ГАИ + прицеп/полуприцеп) 3,5т. (инвариант)</w:t>
      </w:r>
    </w:p>
    <w:p w14:paraId="89010000">
      <w:pPr>
        <w:spacing w:after="0" w:line="360" w:lineRule="auto"/>
        <w:ind w:firstLine="851" w:left="0"/>
        <w:contextualSpacing w:val="1"/>
        <w:jc w:val="both"/>
        <w:rPr>
          <w:rFonts w:ascii="Times New Roman" w:hAnsi="Times New Roman"/>
          <w:sz w:val="28"/>
        </w:rPr>
      </w:pPr>
      <w:r>
        <w:rPr>
          <w:rFonts w:ascii="Times New Roman" w:hAnsi="Times New Roman"/>
          <w:sz w:val="28"/>
        </w:rPr>
        <w:t>Время на выполнение модуля 120 минут</w:t>
      </w:r>
    </w:p>
    <w:p w14:paraId="8A010000">
      <w:pPr>
        <w:spacing w:after="0" w:line="360" w:lineRule="auto"/>
        <w:ind w:firstLine="851" w:left="0"/>
        <w:contextualSpacing w:val="1"/>
        <w:jc w:val="both"/>
        <w:rPr>
          <w:rFonts w:ascii="Times New Roman" w:hAnsi="Times New Roman"/>
          <w:sz w:val="28"/>
        </w:rPr>
      </w:pPr>
      <w:r>
        <w:rPr>
          <w:rFonts w:ascii="Times New Roman" w:hAnsi="Times New Roman"/>
          <w:sz w:val="28"/>
        </w:rPr>
        <w:t>Оценка модуля:</w:t>
      </w:r>
    </w:p>
    <w:p w14:paraId="8B010000">
      <w:pPr>
        <w:spacing w:after="0" w:line="360" w:lineRule="auto"/>
        <w:ind w:firstLine="851" w:left="0"/>
        <w:contextualSpacing w:val="1"/>
        <w:jc w:val="both"/>
        <w:rPr>
          <w:rFonts w:ascii="Times New Roman" w:hAnsi="Times New Roman"/>
          <w:sz w:val="28"/>
        </w:rPr>
      </w:pPr>
      <w:r>
        <w:rPr>
          <w:rFonts w:ascii="Times New Roman" w:hAnsi="Times New Roman"/>
          <w:sz w:val="28"/>
        </w:rPr>
        <w:t>- ВИК;</w:t>
      </w:r>
    </w:p>
    <w:p w14:paraId="8C010000">
      <w:pPr>
        <w:spacing w:after="0" w:line="360" w:lineRule="auto"/>
        <w:ind w:firstLine="851" w:left="0"/>
        <w:contextualSpacing w:val="1"/>
        <w:jc w:val="both"/>
        <w:rPr>
          <w:rFonts w:ascii="Times New Roman" w:hAnsi="Times New Roman"/>
          <w:sz w:val="28"/>
        </w:rPr>
      </w:pPr>
      <w:r>
        <w:rPr>
          <w:rFonts w:ascii="Times New Roman" w:hAnsi="Times New Roman"/>
          <w:sz w:val="28"/>
        </w:rPr>
        <w:t>Модуль состоит в последовательном прохождении трассы.</w:t>
      </w:r>
    </w:p>
    <w:p w14:paraId="8D010000">
      <w:pPr>
        <w:spacing w:after="0" w:line="360" w:lineRule="auto"/>
        <w:ind w:firstLine="851" w:left="0"/>
        <w:contextualSpacing w:val="1"/>
        <w:jc w:val="both"/>
        <w:rPr>
          <w:rFonts w:ascii="Times New Roman" w:hAnsi="Times New Roman"/>
          <w:sz w:val="28"/>
        </w:rPr>
      </w:pPr>
      <w:r>
        <w:rPr>
          <w:rFonts w:ascii="Times New Roman" w:hAnsi="Times New Roman"/>
          <w:sz w:val="28"/>
        </w:rPr>
        <w:t xml:space="preserve">Перечень, схемы, геометрические размеры и описание упражнений, указаны в </w:t>
      </w:r>
      <w:r>
        <w:rPr>
          <w:rFonts w:ascii="Times New Roman" w:hAnsi="Times New Roman"/>
          <w:color w:val="000000"/>
          <w:sz w:val="28"/>
        </w:rPr>
        <w:t>Приказе МВД России от 20.02.2021 N 80 Об утверждении Административного регламента Министерства внутренних дел Российской Федерации по предоставлению государственной услуги по проведению экзаменов на право управления транспортными средствами и выдаче водительских удостоверений.</w:t>
      </w:r>
    </w:p>
    <w:p w14:paraId="8E010000">
      <w:pPr>
        <w:spacing w:after="0" w:line="360" w:lineRule="auto"/>
        <w:ind w:firstLine="851" w:left="0"/>
        <w:contextualSpacing w:val="1"/>
        <w:jc w:val="both"/>
        <w:rPr>
          <w:rFonts w:ascii="Times New Roman" w:hAnsi="Times New Roman"/>
          <w:sz w:val="28"/>
        </w:rPr>
      </w:pPr>
    </w:p>
    <w:p w14:paraId="8F010000">
      <w:pPr>
        <w:spacing w:after="0" w:line="360" w:lineRule="auto"/>
        <w:ind w:firstLine="709" w:left="0"/>
        <w:contextualSpacing w:val="1"/>
        <w:jc w:val="both"/>
        <w:rPr>
          <w:rFonts w:ascii="Times New Roman" w:hAnsi="Times New Roman"/>
          <w:b w:val="1"/>
          <w:sz w:val="28"/>
        </w:rPr>
      </w:pPr>
      <w:r>
        <w:rPr>
          <w:rFonts w:ascii="Times New Roman" w:hAnsi="Times New Roman"/>
          <w:b w:val="1"/>
          <w:sz w:val="28"/>
        </w:rPr>
        <w:t>Модуль Д. Практическое вождение (город) 3,5т. (вариатив)</w:t>
      </w:r>
    </w:p>
    <w:p w14:paraId="90010000">
      <w:pPr>
        <w:spacing w:after="0" w:line="360" w:lineRule="auto"/>
        <w:ind w:firstLine="709" w:left="0"/>
        <w:contextualSpacing w:val="1"/>
        <w:jc w:val="both"/>
        <w:rPr>
          <w:rFonts w:ascii="Times New Roman" w:hAnsi="Times New Roman"/>
          <w:sz w:val="28"/>
        </w:rPr>
      </w:pPr>
      <w:r>
        <w:rPr>
          <w:rFonts w:ascii="Times New Roman" w:hAnsi="Times New Roman"/>
          <w:sz w:val="28"/>
        </w:rPr>
        <w:t>Время на выполнение модуля 60 минут;</w:t>
      </w:r>
    </w:p>
    <w:p w14:paraId="91010000">
      <w:pPr>
        <w:spacing w:after="0" w:line="360" w:lineRule="auto"/>
        <w:ind w:firstLine="709" w:left="0"/>
        <w:contextualSpacing w:val="1"/>
        <w:jc w:val="both"/>
        <w:rPr>
          <w:rFonts w:ascii="Times New Roman" w:hAnsi="Times New Roman"/>
          <w:sz w:val="28"/>
        </w:rPr>
      </w:pPr>
      <w:r>
        <w:rPr>
          <w:rFonts w:ascii="Times New Roman" w:hAnsi="Times New Roman"/>
          <w:sz w:val="28"/>
        </w:rPr>
        <w:t>Оценка модуля:</w:t>
      </w:r>
    </w:p>
    <w:p w14:paraId="92010000">
      <w:pPr>
        <w:spacing w:after="0" w:line="360" w:lineRule="auto"/>
        <w:ind w:firstLine="709" w:left="0"/>
        <w:contextualSpacing w:val="1"/>
        <w:jc w:val="both"/>
        <w:rPr>
          <w:rFonts w:ascii="Times New Roman" w:hAnsi="Times New Roman"/>
          <w:sz w:val="28"/>
        </w:rPr>
      </w:pPr>
      <w:r>
        <w:rPr>
          <w:rFonts w:ascii="Times New Roman" w:hAnsi="Times New Roman"/>
          <w:sz w:val="28"/>
        </w:rPr>
        <w:t>- ВИК;</w:t>
      </w:r>
    </w:p>
    <w:p w14:paraId="93010000">
      <w:pPr>
        <w:spacing w:after="0" w:line="360" w:lineRule="auto"/>
        <w:ind w:firstLine="709" w:left="0"/>
        <w:contextualSpacing w:val="1"/>
        <w:jc w:val="both"/>
        <w:rPr>
          <w:rFonts w:ascii="Times New Roman" w:hAnsi="Times New Roman"/>
          <w:sz w:val="28"/>
        </w:rPr>
      </w:pPr>
      <w:r>
        <w:rPr>
          <w:rFonts w:ascii="Times New Roman" w:hAnsi="Times New Roman"/>
          <w:sz w:val="28"/>
        </w:rPr>
        <w:t>Модуль состоит в последовательном, хронометрируемом прохождении заданного маршрута в городских и загородных условиях, с соблюдением указанной средней скорости, всеми конкурсантами конкурса</w:t>
      </w:r>
      <w:r>
        <w:rPr>
          <w:rFonts w:ascii="Times New Roman" w:hAnsi="Times New Roman"/>
          <w:sz w:val="28"/>
        </w:rPr>
        <w:t>.</w:t>
      </w:r>
    </w:p>
    <w:p w14:paraId="94010000">
      <w:pPr>
        <w:spacing w:after="0" w:line="360" w:lineRule="auto"/>
        <w:ind w:firstLine="709" w:left="0"/>
        <w:contextualSpacing w:val="1"/>
        <w:jc w:val="both"/>
        <w:rPr>
          <w:rFonts w:ascii="Times New Roman" w:hAnsi="Times New Roman"/>
          <w:sz w:val="28"/>
        </w:rPr>
      </w:pPr>
      <w:r>
        <w:rPr>
          <w:rFonts w:ascii="Times New Roman" w:hAnsi="Times New Roman"/>
          <w:sz w:val="28"/>
        </w:rPr>
        <w:t xml:space="preserve">Маршрут следования:     Старт с ул.Лебедева,30б (Автодром) - ул.Пугачёва (п.Мясокомбината) - </w:t>
      </w:r>
      <w:r>
        <w:rPr>
          <w:rFonts w:ascii="Times New Roman" w:hAnsi="Times New Roman"/>
          <w:sz w:val="28"/>
        </w:rPr>
        <w:t xml:space="preserve"> </w:t>
      </w:r>
      <w:r>
        <w:rPr>
          <w:rFonts w:ascii="Times New Roman" w:hAnsi="Times New Roman"/>
          <w:sz w:val="28"/>
        </w:rPr>
        <w:t>ул</w:t>
      </w:r>
      <w:r>
        <w:rPr>
          <w:rFonts w:ascii="Times New Roman" w:hAnsi="Times New Roman"/>
          <w:sz w:val="28"/>
        </w:rPr>
        <w:t>.Псковская - пер.Псковский,9а (Птицефабрика) -  ж\д переезд п.Южный - 0 км Спиртзаводской трассы</w:t>
      </w:r>
      <w:bookmarkStart w:id="10" w:name="_GoBack"/>
      <w:bookmarkEnd w:id="10"/>
      <w:r>
        <w:rPr>
          <w:rFonts w:ascii="Times New Roman" w:hAnsi="Times New Roman"/>
          <w:sz w:val="28"/>
        </w:rPr>
        <w:t xml:space="preserve"> (перекрёсток) - ул.Залесная,75 - ж\д переезд «Почтовка» - ул.Пищевая (п.Мелькомбинат) - ул.Ключевская (рынок «Крестьянский») - 20а кв (перекрёсток «круговое движение») - ул.Лебедева,30б (Автодром), Финиш. Средняя скорость движения 40 км\час, время 45-60 минут в зависимости от дорожной ситуации.</w:t>
      </w:r>
    </w:p>
    <w:p w14:paraId="95010000">
      <w:pPr>
        <w:spacing w:after="0" w:line="360" w:lineRule="auto"/>
        <w:ind/>
        <w:contextualSpacing w:val="1"/>
        <w:jc w:val="both"/>
        <w:rPr>
          <w:rFonts w:ascii="Times New Roman" w:hAnsi="Times New Roman"/>
          <w:b w:val="1"/>
          <w:sz w:val="28"/>
        </w:rPr>
      </w:pPr>
    </w:p>
    <w:p w14:paraId="96010000">
      <w:pPr>
        <w:spacing w:after="0" w:line="360" w:lineRule="auto"/>
        <w:ind/>
        <w:contextualSpacing w:val="1"/>
        <w:jc w:val="both"/>
        <w:rPr>
          <w:rFonts w:ascii="Times New Roman" w:hAnsi="Times New Roman"/>
          <w:b w:val="1"/>
          <w:sz w:val="28"/>
        </w:rPr>
      </w:pPr>
    </w:p>
    <w:p w14:paraId="97010000">
      <w:pPr>
        <w:spacing w:after="0" w:line="360" w:lineRule="auto"/>
        <w:ind w:firstLine="709" w:left="0"/>
        <w:contextualSpacing w:val="1"/>
        <w:jc w:val="both"/>
        <w:rPr>
          <w:rFonts w:ascii="Times New Roman" w:hAnsi="Times New Roman"/>
          <w:b w:val="1"/>
          <w:sz w:val="28"/>
        </w:rPr>
      </w:pPr>
    </w:p>
    <w:p w14:paraId="98010000">
      <w:pPr>
        <w:spacing w:after="0" w:line="360" w:lineRule="auto"/>
        <w:ind w:firstLine="709" w:left="0"/>
        <w:contextualSpacing w:val="1"/>
        <w:jc w:val="both"/>
        <w:rPr>
          <w:rFonts w:ascii="Times New Roman" w:hAnsi="Times New Roman"/>
          <w:b w:val="1"/>
          <w:sz w:val="28"/>
        </w:rPr>
      </w:pPr>
    </w:p>
    <w:p w14:paraId="99010000">
      <w:pPr>
        <w:spacing w:after="0" w:line="360" w:lineRule="auto"/>
        <w:ind w:firstLine="709" w:left="0"/>
        <w:contextualSpacing w:val="1"/>
        <w:jc w:val="both"/>
        <w:rPr>
          <w:rFonts w:ascii="Times New Roman" w:hAnsi="Times New Roman"/>
          <w:b w:val="1"/>
          <w:sz w:val="28"/>
        </w:rPr>
      </w:pPr>
    </w:p>
    <w:p w14:paraId="9A010000">
      <w:pPr>
        <w:spacing w:after="0" w:line="360" w:lineRule="auto"/>
        <w:ind w:firstLine="709" w:left="0"/>
        <w:contextualSpacing w:val="1"/>
        <w:jc w:val="both"/>
        <w:rPr>
          <w:rFonts w:ascii="Times New Roman" w:hAnsi="Times New Roman"/>
          <w:b w:val="1"/>
          <w:sz w:val="28"/>
        </w:rPr>
      </w:pPr>
      <w:r>
        <w:rPr>
          <w:rFonts w:ascii="Times New Roman" w:hAnsi="Times New Roman"/>
          <w:b w:val="1"/>
          <w:sz w:val="28"/>
        </w:rPr>
        <w:t>Модуль Е. Работа в экстренных ситуациях (инвариант)</w:t>
      </w:r>
    </w:p>
    <w:p w14:paraId="9B010000">
      <w:pPr>
        <w:spacing w:after="0" w:line="360" w:lineRule="auto"/>
        <w:ind w:firstLine="709" w:left="0"/>
        <w:contextualSpacing w:val="1"/>
        <w:jc w:val="both"/>
        <w:rPr>
          <w:rFonts w:ascii="Times New Roman" w:hAnsi="Times New Roman"/>
          <w:sz w:val="28"/>
        </w:rPr>
      </w:pPr>
      <w:r>
        <w:rPr>
          <w:rFonts w:ascii="Times New Roman" w:hAnsi="Times New Roman"/>
          <w:sz w:val="28"/>
        </w:rPr>
        <w:t>Время на выполнение модуля 60 минут</w:t>
      </w:r>
    </w:p>
    <w:p w14:paraId="9C010000">
      <w:pPr>
        <w:spacing w:after="0" w:line="360" w:lineRule="auto"/>
        <w:ind w:firstLine="709" w:left="0"/>
        <w:contextualSpacing w:val="1"/>
        <w:jc w:val="both"/>
        <w:rPr>
          <w:rFonts w:ascii="Times New Roman" w:hAnsi="Times New Roman"/>
          <w:sz w:val="28"/>
        </w:rPr>
      </w:pPr>
      <w:r>
        <w:rPr>
          <w:rFonts w:ascii="Times New Roman" w:hAnsi="Times New Roman"/>
          <w:sz w:val="28"/>
        </w:rPr>
        <w:t>Оценка модуля:</w:t>
      </w:r>
    </w:p>
    <w:p w14:paraId="9D010000">
      <w:pPr>
        <w:spacing w:after="0" w:line="360" w:lineRule="auto"/>
        <w:ind w:firstLine="709" w:left="0"/>
        <w:contextualSpacing w:val="1"/>
        <w:jc w:val="both"/>
        <w:rPr>
          <w:rFonts w:ascii="Times New Roman" w:hAnsi="Times New Roman"/>
          <w:sz w:val="28"/>
        </w:rPr>
      </w:pPr>
      <w:r>
        <w:rPr>
          <w:rFonts w:ascii="Times New Roman" w:hAnsi="Times New Roman"/>
          <w:sz w:val="28"/>
        </w:rPr>
        <w:t>- ВИК</w:t>
      </w:r>
    </w:p>
    <w:p w14:paraId="9E010000">
      <w:pPr>
        <w:spacing w:after="0" w:line="360" w:lineRule="auto"/>
        <w:ind w:firstLine="709" w:left="0"/>
        <w:contextualSpacing w:val="1"/>
        <w:jc w:val="both"/>
        <w:rPr>
          <w:rFonts w:ascii="Times New Roman" w:hAnsi="Times New Roman"/>
          <w:sz w:val="28"/>
        </w:rPr>
      </w:pPr>
      <w:r>
        <w:rPr>
          <w:rFonts w:ascii="Times New Roman" w:hAnsi="Times New Roman"/>
          <w:sz w:val="28"/>
        </w:rPr>
        <w:t>Задание:</w:t>
      </w:r>
    </w:p>
    <w:p w14:paraId="9F010000">
      <w:pPr>
        <w:spacing w:after="0" w:line="360" w:lineRule="auto"/>
        <w:ind w:firstLine="709" w:left="0"/>
        <w:contextualSpacing w:val="1"/>
        <w:jc w:val="both"/>
        <w:rPr>
          <w:rFonts w:ascii="Times New Roman" w:hAnsi="Times New Roman"/>
          <w:sz w:val="28"/>
        </w:rPr>
      </w:pPr>
      <w:r>
        <w:rPr>
          <w:rFonts w:ascii="Times New Roman" w:hAnsi="Times New Roman"/>
          <w:sz w:val="28"/>
        </w:rPr>
        <w:t>В данном модуле проверяется комплекс навыков необходимых водителю в случае возникновения аварийной ситуации.</w:t>
      </w:r>
    </w:p>
    <w:p w14:paraId="A0010000">
      <w:pPr>
        <w:spacing w:after="0" w:line="360" w:lineRule="auto"/>
        <w:ind w:firstLine="709" w:left="0"/>
        <w:contextualSpacing w:val="1"/>
        <w:jc w:val="both"/>
        <w:rPr>
          <w:rFonts w:ascii="Times New Roman" w:hAnsi="Times New Roman"/>
          <w:sz w:val="28"/>
        </w:rPr>
      </w:pPr>
      <w:r>
        <w:rPr>
          <w:rFonts w:ascii="Times New Roman" w:hAnsi="Times New Roman"/>
          <w:sz w:val="28"/>
        </w:rPr>
        <w:t xml:space="preserve">Соблюдать установленный порядок действий при дорожно-транспортных происшествиях </w:t>
      </w:r>
    </w:p>
    <w:p w14:paraId="A1010000">
      <w:pPr>
        <w:spacing w:after="0" w:line="360" w:lineRule="auto"/>
        <w:ind w:firstLine="851" w:left="0"/>
        <w:contextualSpacing w:val="1"/>
        <w:jc w:val="both"/>
        <w:rPr>
          <w:rFonts w:ascii="Times New Roman" w:hAnsi="Times New Roman"/>
          <w:sz w:val="28"/>
        </w:rPr>
      </w:pPr>
      <w:r>
        <w:rPr>
          <w:rFonts w:ascii="Times New Roman" w:hAnsi="Times New Roman"/>
          <w:sz w:val="28"/>
        </w:rPr>
        <w:t xml:space="preserve">Соблюдать установленный порядок действий при невозможности эксплуатации грузового автомобиля и других нештатных ситуациях </w:t>
      </w:r>
    </w:p>
    <w:p w14:paraId="A2010000">
      <w:pPr>
        <w:spacing w:after="0" w:line="360" w:lineRule="auto"/>
        <w:ind w:firstLine="851" w:left="0"/>
        <w:contextualSpacing w:val="1"/>
        <w:jc w:val="both"/>
        <w:rPr>
          <w:rFonts w:ascii="Times New Roman" w:hAnsi="Times New Roman"/>
          <w:sz w:val="28"/>
        </w:rPr>
      </w:pPr>
      <w:r>
        <w:rPr>
          <w:rFonts w:ascii="Times New Roman" w:hAnsi="Times New Roman"/>
          <w:sz w:val="28"/>
        </w:rPr>
        <w:t>Вызывать скорую медицинскую помощь, другие специальные службы, сотрудники которых обязаны оказывать первую помощь в соответствии с федеральным законом или со специальными правилами.</w:t>
      </w:r>
    </w:p>
    <w:p w14:paraId="A3010000">
      <w:pPr>
        <w:spacing w:after="0" w:line="360" w:lineRule="auto"/>
        <w:ind/>
        <w:contextualSpacing w:val="1"/>
        <w:jc w:val="both"/>
        <w:rPr>
          <w:rFonts w:ascii="Times New Roman" w:hAnsi="Times New Roman"/>
          <w:sz w:val="28"/>
        </w:rPr>
      </w:pPr>
    </w:p>
    <w:p w14:paraId="A4010000">
      <w:pPr>
        <w:spacing w:after="0" w:line="360" w:lineRule="auto"/>
        <w:ind w:firstLine="709" w:left="0"/>
        <w:contextualSpacing w:val="1"/>
        <w:jc w:val="both"/>
        <w:rPr>
          <w:rFonts w:ascii="Times New Roman" w:hAnsi="Times New Roman"/>
          <w:b w:val="1"/>
          <w:sz w:val="28"/>
        </w:rPr>
      </w:pPr>
      <w:r>
        <w:rPr>
          <w:rFonts w:ascii="Times New Roman" w:hAnsi="Times New Roman"/>
          <w:b w:val="1"/>
          <w:sz w:val="28"/>
        </w:rPr>
        <w:t>Модуль Ж. Оказание помощи пострадавшим (инвариант)</w:t>
      </w:r>
    </w:p>
    <w:p w14:paraId="A5010000">
      <w:pPr>
        <w:spacing w:after="0" w:line="360" w:lineRule="auto"/>
        <w:ind w:firstLine="851" w:left="0"/>
        <w:contextualSpacing w:val="1"/>
        <w:jc w:val="both"/>
        <w:rPr>
          <w:rFonts w:ascii="Times New Roman" w:hAnsi="Times New Roman"/>
          <w:sz w:val="28"/>
        </w:rPr>
      </w:pPr>
      <w:r>
        <w:rPr>
          <w:rFonts w:ascii="Times New Roman" w:hAnsi="Times New Roman"/>
          <w:sz w:val="28"/>
        </w:rPr>
        <w:t>Время на выполнение модуля 60 минут</w:t>
      </w:r>
    </w:p>
    <w:p w14:paraId="A6010000">
      <w:pPr>
        <w:spacing w:after="0" w:line="360" w:lineRule="auto"/>
        <w:ind w:firstLine="851" w:left="0"/>
        <w:contextualSpacing w:val="1"/>
        <w:jc w:val="both"/>
        <w:rPr>
          <w:rFonts w:ascii="Times New Roman" w:hAnsi="Times New Roman"/>
          <w:sz w:val="28"/>
        </w:rPr>
      </w:pPr>
      <w:r>
        <w:rPr>
          <w:rFonts w:ascii="Times New Roman" w:hAnsi="Times New Roman"/>
          <w:sz w:val="28"/>
        </w:rPr>
        <w:t>Оценка модуля:</w:t>
      </w:r>
    </w:p>
    <w:p w14:paraId="A7010000">
      <w:pPr>
        <w:spacing w:after="0" w:line="360" w:lineRule="auto"/>
        <w:ind w:firstLine="851" w:left="0"/>
        <w:contextualSpacing w:val="1"/>
        <w:jc w:val="both"/>
        <w:rPr>
          <w:rFonts w:ascii="Times New Roman" w:hAnsi="Times New Roman"/>
          <w:sz w:val="28"/>
        </w:rPr>
      </w:pPr>
      <w:r>
        <w:rPr>
          <w:rFonts w:ascii="Times New Roman" w:hAnsi="Times New Roman"/>
          <w:sz w:val="28"/>
        </w:rPr>
        <w:t>- ВИК</w:t>
      </w:r>
    </w:p>
    <w:p w14:paraId="A8010000">
      <w:pPr>
        <w:spacing w:after="0" w:line="360" w:lineRule="auto"/>
        <w:ind w:firstLine="851" w:left="0"/>
        <w:contextualSpacing w:val="1"/>
        <w:jc w:val="both"/>
        <w:rPr>
          <w:rFonts w:ascii="Times New Roman" w:hAnsi="Times New Roman"/>
          <w:sz w:val="28"/>
        </w:rPr>
      </w:pPr>
      <w:r>
        <w:rPr>
          <w:rFonts w:ascii="Times New Roman" w:hAnsi="Times New Roman"/>
          <w:sz w:val="28"/>
        </w:rPr>
        <w:t>Задание:</w:t>
      </w:r>
    </w:p>
    <w:p w14:paraId="A9010000">
      <w:pPr>
        <w:spacing w:after="0" w:line="360" w:lineRule="auto"/>
        <w:ind w:firstLine="851" w:left="0"/>
        <w:contextualSpacing w:val="1"/>
        <w:jc w:val="both"/>
        <w:rPr>
          <w:rFonts w:ascii="Times New Roman" w:hAnsi="Times New Roman"/>
          <w:sz w:val="28"/>
        </w:rPr>
      </w:pPr>
      <w:r>
        <w:rPr>
          <w:rFonts w:ascii="Times New Roman" w:hAnsi="Times New Roman"/>
          <w:sz w:val="28"/>
        </w:rPr>
        <w:t>В данном модуле проверяется комплекс навыков необходимых водителю в случае необходимости оказания помощи пострадавшим</w:t>
      </w:r>
    </w:p>
    <w:p w14:paraId="AA010000">
      <w:pPr>
        <w:spacing w:after="0" w:line="360" w:lineRule="auto"/>
        <w:ind w:firstLine="851" w:left="0"/>
        <w:contextualSpacing w:val="1"/>
        <w:jc w:val="both"/>
        <w:rPr>
          <w:rFonts w:ascii="Times New Roman" w:hAnsi="Times New Roman"/>
          <w:sz w:val="28"/>
        </w:rPr>
      </w:pPr>
      <w:r>
        <w:rPr>
          <w:rFonts w:ascii="Times New Roman" w:hAnsi="Times New Roman"/>
          <w:sz w:val="28"/>
        </w:rPr>
        <w:t>Выполнять мероприятия по подробному осмотру пострадавшего в целях выявления признаков травм, отравлений и других состояний, угрожающих его жизни и здоровью</w:t>
      </w:r>
    </w:p>
    <w:p w14:paraId="AB010000">
      <w:pPr>
        <w:spacing w:after="0" w:line="360" w:lineRule="auto"/>
        <w:ind w:firstLine="851" w:left="0"/>
        <w:contextualSpacing w:val="1"/>
        <w:jc w:val="both"/>
        <w:rPr>
          <w:rFonts w:ascii="Times New Roman" w:hAnsi="Times New Roman"/>
          <w:sz w:val="28"/>
        </w:rPr>
      </w:pPr>
      <w:r>
        <w:rPr>
          <w:rFonts w:ascii="Times New Roman" w:hAnsi="Times New Roman"/>
          <w:sz w:val="28"/>
        </w:rPr>
        <w:t>Определение необходимости оказания первой помощи в соответствии с Приказом Министерства здравоохранения и социального развития РФ от 4 мая 2012 г. N 477н</w:t>
      </w:r>
    </w:p>
    <w:p w14:paraId="AC010000">
      <w:pPr>
        <w:spacing w:after="0" w:line="360" w:lineRule="auto"/>
        <w:ind w:firstLine="851" w:left="0"/>
        <w:contextualSpacing w:val="1"/>
        <w:jc w:val="both"/>
        <w:rPr>
          <w:rFonts w:ascii="Times New Roman" w:hAnsi="Times New Roman"/>
          <w:sz w:val="28"/>
        </w:rPr>
      </w:pPr>
      <w:r>
        <w:rPr>
          <w:rFonts w:ascii="Times New Roman" w:hAnsi="Times New Roman"/>
          <w:sz w:val="28"/>
        </w:rPr>
        <w:t>Выполнять мероприятия по оказанию первой помощи пострадавшим.</w:t>
      </w:r>
    </w:p>
    <w:p w14:paraId="AD010000">
      <w:pPr>
        <w:spacing w:after="0" w:line="360" w:lineRule="auto"/>
        <w:ind w:firstLine="851" w:left="0"/>
        <w:contextualSpacing w:val="1"/>
        <w:jc w:val="both"/>
        <w:rPr>
          <w:rFonts w:ascii="Times New Roman" w:hAnsi="Times New Roman"/>
          <w:sz w:val="28"/>
        </w:rPr>
      </w:pPr>
      <w:r>
        <w:rPr>
          <w:rFonts w:ascii="Times New Roman" w:hAnsi="Times New Roman"/>
          <w:sz w:val="28"/>
        </w:rPr>
        <w:t xml:space="preserve">Передавать пострадавшего бригаде скорой медицинской помощи, другим специальным службам, сотрудники которых обязаны оказывать первую помощь в соответствии с федеральным законом или со специальными правилами. </w:t>
      </w:r>
    </w:p>
    <w:p w14:paraId="AE010000">
      <w:pPr>
        <w:spacing w:after="0" w:line="360" w:lineRule="auto"/>
        <w:ind w:firstLine="851" w:left="0"/>
        <w:contextualSpacing w:val="1"/>
        <w:jc w:val="both"/>
        <w:rPr>
          <w:rFonts w:ascii="Times New Roman" w:hAnsi="Times New Roman"/>
          <w:sz w:val="28"/>
        </w:rPr>
      </w:pPr>
      <w:r>
        <w:rPr>
          <w:rFonts w:ascii="Times New Roman" w:hAnsi="Times New Roman"/>
          <w:sz w:val="28"/>
        </w:rPr>
        <w:t>Обеспечивать безопасные условия для оказания первой помощи.</w:t>
      </w:r>
    </w:p>
    <w:p w14:paraId="AF010000">
      <w:pPr>
        <w:spacing w:after="0" w:line="360" w:lineRule="auto"/>
        <w:ind w:firstLine="851" w:left="0"/>
        <w:contextualSpacing w:val="1"/>
        <w:jc w:val="both"/>
        <w:rPr>
          <w:rFonts w:ascii="Times New Roman" w:hAnsi="Times New Roman"/>
          <w:sz w:val="28"/>
        </w:rPr>
      </w:pPr>
    </w:p>
    <w:p w14:paraId="B0010000">
      <w:pPr>
        <w:spacing w:after="0" w:line="360" w:lineRule="auto"/>
        <w:ind w:firstLine="851" w:left="0"/>
        <w:contextualSpacing w:val="1"/>
        <w:jc w:val="both"/>
        <w:rPr>
          <w:rFonts w:ascii="Times New Roman" w:hAnsi="Times New Roman"/>
          <w:sz w:val="28"/>
        </w:rPr>
      </w:pPr>
    </w:p>
    <w:p w14:paraId="B1010000">
      <w:pPr>
        <w:spacing w:after="0" w:line="360" w:lineRule="auto"/>
        <w:ind w:firstLine="851" w:left="0"/>
        <w:contextualSpacing w:val="1"/>
        <w:jc w:val="both"/>
        <w:rPr>
          <w:rFonts w:ascii="Times New Roman" w:hAnsi="Times New Roman"/>
          <w:sz w:val="28"/>
        </w:rPr>
      </w:pPr>
    </w:p>
    <w:p w14:paraId="B2010000">
      <w:bookmarkStart w:id="11" w:name="__RefHeading___9"/>
      <w:bookmarkEnd w:id="11"/>
      <w:pPr>
        <w:pStyle w:val="Style_8"/>
      </w:pPr>
      <w:r>
        <w:t>2. СПЕЦИАЛЬНЫЕ ПРАВИЛА КОМПЕТЕНЦИИ</w:t>
      </w:r>
      <w:r>
        <w:footnoteReference w:id="2"/>
      </w:r>
    </w:p>
    <w:p w14:paraId="B3010000">
      <w:bookmarkStart w:id="12" w:name="__RefHeading___10"/>
      <w:bookmarkEnd w:id="12"/>
      <w:pPr>
        <w:pStyle w:val="Style_9"/>
      </w:pPr>
      <w:r>
        <w:t xml:space="preserve">2.1. </w:t>
      </w:r>
      <w:r>
        <w:t>Личный инструмент конкурсанта</w:t>
      </w:r>
    </w:p>
    <w:p w14:paraId="B4010000">
      <w:pPr>
        <w:spacing w:after="0" w:line="360" w:lineRule="auto"/>
        <w:ind w:firstLine="709" w:left="0"/>
        <w:contextualSpacing w:val="1"/>
        <w:jc w:val="both"/>
        <w:rPr>
          <w:rFonts w:ascii="Times New Roman" w:hAnsi="Times New Roman"/>
          <w:sz w:val="28"/>
        </w:rPr>
      </w:pPr>
      <w:r>
        <w:rPr>
          <w:rFonts w:ascii="Times New Roman" w:hAnsi="Times New Roman"/>
          <w:sz w:val="28"/>
        </w:rPr>
        <w:t>Личный инструмент не предусмотрен</w:t>
      </w:r>
    </w:p>
    <w:p w14:paraId="B5010000">
      <w:pPr>
        <w:spacing w:after="0" w:line="360" w:lineRule="auto"/>
        <w:ind/>
        <w:contextualSpacing w:val="1"/>
        <w:jc w:val="both"/>
        <w:rPr>
          <w:rFonts w:ascii="Times New Roman" w:hAnsi="Times New Roman"/>
          <w:sz w:val="28"/>
        </w:rPr>
      </w:pPr>
    </w:p>
    <w:p w14:paraId="B6010000">
      <w:bookmarkStart w:id="13" w:name="__RefHeading___11"/>
      <w:bookmarkEnd w:id="13"/>
      <w:pPr>
        <w:pStyle w:val="Style_9"/>
      </w:pPr>
      <w:r>
        <w:t>2.2. Материалы, оборудование и инструменты, запрещенные на площадке</w:t>
      </w:r>
    </w:p>
    <w:p w14:paraId="B7010000">
      <w:pPr>
        <w:spacing w:after="0" w:line="360" w:lineRule="auto"/>
        <w:ind w:firstLine="851" w:left="0"/>
        <w:contextualSpacing w:val="1"/>
        <w:jc w:val="both"/>
        <w:rPr>
          <w:rFonts w:ascii="Times New Roman" w:hAnsi="Times New Roman"/>
          <w:sz w:val="28"/>
        </w:rPr>
      </w:pPr>
      <w:r>
        <w:rPr>
          <w:rFonts w:ascii="Times New Roman" w:hAnsi="Times New Roman"/>
          <w:sz w:val="28"/>
        </w:rPr>
        <w:t>В момент выполнения конкурсных заданий запрещено пользоваться средствами коммуникации (телефоны, смартфоны, планшеты, наушники и прочие гаджеты).</w:t>
      </w:r>
    </w:p>
    <w:p w14:paraId="B8010000">
      <w:pPr>
        <w:spacing w:after="0" w:line="360" w:lineRule="auto"/>
        <w:ind/>
        <w:contextualSpacing w:val="1"/>
        <w:jc w:val="both"/>
        <w:rPr>
          <w:rFonts w:ascii="Times New Roman" w:hAnsi="Times New Roman"/>
          <w:sz w:val="28"/>
        </w:rPr>
      </w:pPr>
    </w:p>
    <w:p w14:paraId="B9010000">
      <w:bookmarkStart w:id="14" w:name="__RefHeading___12"/>
      <w:bookmarkEnd w:id="14"/>
      <w:pPr>
        <w:pStyle w:val="Style_8"/>
      </w:pPr>
      <w:r>
        <w:t>3. Приложения</w:t>
      </w:r>
    </w:p>
    <w:p w14:paraId="BA010000">
      <w:pPr>
        <w:spacing w:after="0" w:line="360" w:lineRule="auto"/>
        <w:ind w:firstLine="709" w:left="0"/>
        <w:contextualSpacing w:val="1"/>
        <w:jc w:val="both"/>
        <w:rPr>
          <w:rFonts w:ascii="Times New Roman" w:hAnsi="Times New Roman"/>
          <w:sz w:val="28"/>
        </w:rPr>
      </w:pPr>
      <w:r>
        <w:rPr>
          <w:rFonts w:ascii="Times New Roman" w:hAnsi="Times New Roman"/>
          <w:sz w:val="28"/>
        </w:rPr>
        <w:t xml:space="preserve">Приложение №1 </w:t>
      </w:r>
      <w:r>
        <w:rPr>
          <w:rFonts w:ascii="Times New Roman" w:hAnsi="Times New Roman"/>
          <w:sz w:val="28"/>
        </w:rPr>
        <w:fldChar w:fldCharType="begin"/>
      </w:r>
      <w:r>
        <w:rPr>
          <w:rFonts w:ascii="Times New Roman" w:hAnsi="Times New Roman"/>
          <w:sz w:val="28"/>
        </w:rPr>
        <w:instrText>HYPERLINK "https://disk.yandex.ru/edit/disk/disk%2F%D0%A7%D0%95%D0%9C%D0%9F%D0%98%D0%9E%D0%9D%D0%90%D0%A2%D0%AB%20%D0%9F%D0%A0%D0%9E%D0%A4.%D0%9C%D0%90%D0%A1%D0%A2%D0%95%D0%A0%D0%A1%D0%A2%D0%92%D0%90%20%D0%98%D0%A0%D0%9F%D0%9E%2F%D0%BF%D0%BE%D1%8F%D1%81%D0%BD%D0%B5%D0%BD%D0%B8%D1%8F%20%D0%BA%20%D0%BC%D0%B0%D1%82%D1%80%D0%B8%D1%86%D0%B5.docx?sk=y35b16720b109c05cf51b5dd5cfc3a7e7" \o "https://disk.yandex.ru/edit/disk/disk%2F%D0%A7%D0%95%D0%9C%D0%9F%D0%98%D0%9E%D0%9D%D0%90%D0%A2%D0%AB %D0%9F%D0%A0%D0%9E%D0%A4.%D0%9C%D0%90%D0%A1%D0%A2%D0%95%D0%A0%D0%A1%D0%A2%D0%92%D0%90 %D0%98%D0%A0%D0%9F%D0%9E%2F%D0%BF%D0%BE%D1%8F%D1%81%D0%BD%D0%B5%D0%BD%D0%"</w:instrText>
      </w:r>
      <w:r>
        <w:rPr>
          <w:rFonts w:ascii="Times New Roman" w:hAnsi="Times New Roman"/>
          <w:sz w:val="28"/>
        </w:rPr>
        <w:fldChar w:fldCharType="separate"/>
      </w:r>
      <w:r>
        <w:rPr>
          <w:rFonts w:ascii="Times New Roman" w:hAnsi="Times New Roman"/>
          <w:sz w:val="28"/>
        </w:rPr>
        <w:t>Инструкция по заполнению матрицы конкурсного задания</w:t>
      </w:r>
      <w:r>
        <w:rPr>
          <w:rFonts w:ascii="Times New Roman" w:hAnsi="Times New Roman"/>
          <w:sz w:val="28"/>
        </w:rPr>
        <w:fldChar w:fldCharType="end"/>
      </w:r>
    </w:p>
    <w:p w14:paraId="BB010000">
      <w:pPr>
        <w:spacing w:after="0" w:line="360" w:lineRule="auto"/>
        <w:ind w:firstLine="709" w:left="0"/>
        <w:contextualSpacing w:val="1"/>
        <w:jc w:val="both"/>
        <w:rPr>
          <w:rFonts w:ascii="Times New Roman" w:hAnsi="Times New Roman"/>
          <w:sz w:val="28"/>
        </w:rPr>
      </w:pPr>
      <w:r>
        <w:rPr>
          <w:rFonts w:ascii="Times New Roman" w:hAnsi="Times New Roman"/>
          <w:sz w:val="28"/>
        </w:rPr>
        <w:t xml:space="preserve">Приложение №2 </w:t>
      </w:r>
      <w:r>
        <w:rPr>
          <w:rFonts w:ascii="Times New Roman" w:hAnsi="Times New Roman"/>
          <w:sz w:val="28"/>
        </w:rPr>
        <w:fldChar w:fldCharType="begin"/>
      </w:r>
      <w:r>
        <w:rPr>
          <w:rFonts w:ascii="Times New Roman" w:hAnsi="Times New Roman"/>
          <w:sz w:val="28"/>
        </w:rPr>
        <w:instrText>HYPERLINK "https://disk.yandex.ru/edit/disk/disk%2F%D0%A7%D0%95%D0%9C%D0%9F%D0%98%D0%9E%D0%9D%D0%90%D0%A2%D0%AB%20%D0%9F%D0%A0%D0%9E%D0%A4.%D0%9C%D0%90%D0%A1%D0%A2%D0%95%D0%A0%D0%A1%D0%A2%D0%92%D0%90%20%D0%98%D0%A0%D0%9F%D0%9E%2F%D0%9C%D0%B0%D1%82%D1%80%D0%B8%D1%86%D0%B0.xlsx?sk=y35b16720b109c05cf51b5dd5cfc3a7e7" \o "https://disk.yandex.ru/edit/disk/disk%2F%D0%A7%D0%95%D0%9C%D0%9F%D0%98%D0%9E%D0%9D%D0%90%D0%A2%D0%AB %D0%9F%D0%A0%D0%9E%D0%A4.%D0%9C%D0%90%D0%A1%D0%A2%D0%95%D0%A0%D0%A1%D0%A2%D0%92%D0%90 %D0%98%D0%A0%D0%9F%D0%9E%2F%D0%9C%D0%B0%D1%82%D1%80%D0%B8%D1%86%D0%B0.xls"</w:instrText>
      </w:r>
      <w:r>
        <w:rPr>
          <w:rFonts w:ascii="Times New Roman" w:hAnsi="Times New Roman"/>
          <w:sz w:val="28"/>
        </w:rPr>
        <w:fldChar w:fldCharType="separate"/>
      </w:r>
      <w:r>
        <w:rPr>
          <w:rFonts w:ascii="Times New Roman" w:hAnsi="Times New Roman"/>
          <w:sz w:val="28"/>
        </w:rPr>
        <w:t>Матрица конкурсного задания</w:t>
      </w:r>
      <w:r>
        <w:rPr>
          <w:rFonts w:ascii="Times New Roman" w:hAnsi="Times New Roman"/>
          <w:sz w:val="28"/>
        </w:rPr>
        <w:fldChar w:fldCharType="end"/>
      </w:r>
    </w:p>
    <w:p w14:paraId="BC010000">
      <w:pPr>
        <w:spacing w:after="0" w:line="360" w:lineRule="auto"/>
        <w:ind w:firstLine="709" w:left="0"/>
        <w:contextualSpacing w:val="1"/>
        <w:jc w:val="both"/>
        <w:rPr>
          <w:rFonts w:ascii="Times New Roman" w:hAnsi="Times New Roman"/>
          <w:sz w:val="28"/>
        </w:rPr>
      </w:pPr>
      <w:r>
        <w:rPr>
          <w:rFonts w:ascii="Times New Roman" w:hAnsi="Times New Roman"/>
          <w:sz w:val="28"/>
        </w:rPr>
        <w:t>Приложение №3 Инструкция по охране труда по компетенции «Водитель грузовика»</w:t>
      </w:r>
    </w:p>
    <w:p w14:paraId="BD010000">
      <w:pPr>
        <w:spacing w:after="0" w:line="360" w:lineRule="auto"/>
        <w:ind w:firstLine="709" w:left="0"/>
        <w:contextualSpacing w:val="1"/>
        <w:jc w:val="both"/>
        <w:rPr>
          <w:rFonts w:ascii="Times New Roman" w:hAnsi="Times New Roman"/>
          <w:sz w:val="28"/>
        </w:rPr>
      </w:pPr>
      <w:r>
        <w:rPr>
          <w:rFonts w:ascii="Times New Roman" w:hAnsi="Times New Roman"/>
          <w:sz w:val="28"/>
        </w:rPr>
        <w:t>Приложение №4 Чек-лист компетенции</w:t>
      </w:r>
    </w:p>
    <w:p w14:paraId="BE010000">
      <w:pPr>
        <w:spacing w:after="0" w:line="360" w:lineRule="auto"/>
        <w:ind w:firstLine="709" w:left="0"/>
        <w:contextualSpacing w:val="1"/>
        <w:jc w:val="both"/>
        <w:rPr>
          <w:rFonts w:ascii="Times New Roman" w:hAnsi="Times New Roman"/>
          <w:sz w:val="28"/>
        </w:rPr>
      </w:pPr>
      <w:r>
        <w:rPr>
          <w:rFonts w:ascii="Times New Roman" w:hAnsi="Times New Roman"/>
          <w:sz w:val="28"/>
        </w:rPr>
        <w:t>Приложение №5. Схема модуль «В»</w:t>
      </w:r>
    </w:p>
    <w:p w14:paraId="BF010000">
      <w:pPr>
        <w:spacing w:after="0" w:line="360" w:lineRule="auto"/>
        <w:ind w:firstLine="709" w:left="0"/>
        <w:contextualSpacing w:val="1"/>
        <w:jc w:val="both"/>
        <w:rPr>
          <w:rFonts w:ascii="Times New Roman" w:hAnsi="Times New Roman"/>
          <w:sz w:val="28"/>
        </w:rPr>
      </w:pPr>
    </w:p>
    <w:sectPr>
      <w:footerReference r:id="rId2" w:type="default"/>
      <w:pgSz w:h="16838" w:orient="portrait" w:w="11906"/>
      <w:pgMar w:bottom="1134" w:footer="709" w:gutter="0" w:header="709" w:left="1984" w:right="849" w:top="1134"/>
      <w:pgNumType w:start="4"/>
    </w:sectPr>
  </w:body>
</w:document>
</file>

<file path=word/endnotes.xml><?xml version="1.0" encoding="utf-8"?>
<w:end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w:endnote w:id="-1" w:type="separator">
    <w:p>
      <w:r>
        <w:separator/>
      </w:r>
    </w:p>
  </w:endnote>
  <w:endnote w:id="0" w:type="continuationSeparator">
    <w:p>
      <w:r>
        <w:continuationSeparator/>
      </w:r>
    </w:p>
  </w:endnote>
</w:endnotes>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1.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ftr>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2000000">
    <w:pPr>
      <w:pStyle w:val="Style_1"/>
      <w:ind/>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ftr>
</file>

<file path=word/footer3.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3000000">
    <w:pPr>
      <w:pStyle w:val="Style_1"/>
      <w:ind/>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4000000">
    <w:pPr>
      <w:pStyle w:val="Style_1"/>
      <w:ind/>
      <w:jc w:val="right"/>
      <w:rPr>
        <w:rFonts w:ascii="Times New Roman" w:hAnsi="Times New Roman"/>
        <w:sz w:val="24"/>
      </w:rPr>
    </w:pPr>
    <w:r>
      <w:rPr>
        <w:rFonts w:ascii="Times New Roman" w:hAnsi="Times New Roman"/>
        <w:sz w:val="24"/>
      </w:rPr>
      <w:fldChar w:fldCharType="begin"/>
    </w:r>
    <w:r>
      <w:rPr>
        <w:rFonts w:ascii="Times New Roman" w:hAnsi="Times New Roman"/>
        <w:sz w:val="24"/>
      </w:rPr>
      <w:instrText xml:space="preserve">PAGE </w:instrText>
    </w:r>
    <w:r>
      <w:rPr>
        <w:rFonts w:ascii="Times New Roman" w:hAnsi="Times New Roman"/>
        <w:sz w:val="24"/>
      </w:rPr>
      <w:fldChar w:fldCharType="separate"/>
    </w:r>
    <w:r>
      <w:rPr>
        <w:rFonts w:ascii="Times New Roman" w:hAnsi="Times New Roman"/>
        <w:sz w:val="24"/>
      </w:rPr>
      <w:t xml:space="preserve"> </w:t>
    </w:r>
    <w:r>
      <w:rPr>
        <w:rFonts w:ascii="Times New Roman" w:hAnsi="Times New Roman"/>
        <w:sz w:val="24"/>
      </w:rPr>
      <w:fldChar w:fldCharType="end"/>
    </w:r>
  </w:p>
</w:ftr>
</file>

<file path=word/footnotes.xml><?xml version="1.0" encoding="utf-8"?>
<w:footnot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footnote w:id="-1" w:type="separator">
    <w:p>
      <w:r>
        <w:separator/>
      </w:r>
    </w:p>
  </w:footnote>
  <w:footnote w:id="0" w:type="continuationSeparator">
    <w:p>
      <w:r>
        <w:continuationSeparator/>
      </w:r>
    </w:p>
  </w:footnote>
  <w:footnote w:id="1">
    <w:p w14:paraId="C0010000">
      <w:pPr>
        <w:spacing w:after="0" w:line="240" w:lineRule="auto"/>
        <w:ind/>
        <w:jc w:val="both"/>
        <w:rPr>
          <w:rFonts w:ascii="Times New Roman" w:hAnsi="Times New Roman"/>
          <w:i w:val="1"/>
          <w:color w:val="000000"/>
          <w:sz w:val="18"/>
        </w:rPr>
      </w:pPr>
      <w:r>
        <w:rPr>
          <w:rFonts w:ascii="Times New Roman" w:hAnsi="Times New Roman"/>
          <w:i w:val="1"/>
          <w:color w:val="000000"/>
          <w:sz w:val="18"/>
          <w:vertAlign w:val="superscript"/>
        </w:rPr>
        <w:footnoteRef/>
      </w:r>
      <w:r>
        <w:rPr>
          <w:rFonts w:ascii="Times New Roman" w:hAnsi="Times New Roman"/>
          <w:i w:val="1"/>
          <w:color w:val="000000"/>
          <w:sz w:val="18"/>
        </w:rPr>
        <w:t xml:space="preserve"> Указывается суммарное время на выполнение всех модулей КЗ одним конкурсантом.</w:t>
      </w:r>
    </w:p>
  </w:footnote>
  <w:footnote w:id="2">
    <w:p w14:paraId="C1010000">
      <w:pPr>
        <w:spacing w:after="0" w:line="240" w:lineRule="auto"/>
        <w:ind/>
        <w:rPr>
          <w:rFonts w:ascii="Times New Roman" w:hAnsi="Times New Roman"/>
          <w:i w:val="1"/>
          <w:color w:val="000000"/>
          <w:sz w:val="18"/>
        </w:rPr>
      </w:pPr>
      <w:r>
        <w:rPr>
          <w:rFonts w:ascii="Times New Roman" w:hAnsi="Times New Roman"/>
          <w:i w:val="1"/>
          <w:color w:val="000000"/>
          <w:sz w:val="18"/>
          <w:vertAlign w:val="superscript"/>
        </w:rPr>
        <w:footnoteRef/>
      </w:r>
      <w:r>
        <w:rPr>
          <w:rFonts w:ascii="Times New Roman" w:hAnsi="Times New Roman"/>
          <w:i w:val="1"/>
          <w:color w:val="000000"/>
          <w:sz w:val="18"/>
        </w:rPr>
        <w:t xml:space="preserve"> Указываются особенности компетенции, которые относятся ко всем возрастным категориям и чемпионатным линейкам без исключения.</w:t>
      </w:r>
    </w:p>
  </w:footnote>
</w:footnotes>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lowerLetter"/>
      <w:lvlText w:val="%2."/>
      <w:lvlJc w:val="left"/>
      <w:pPr>
        <w:ind w:hanging="360" w:left="1440"/>
      </w:pPr>
    </w:lvl>
    <w:lvl w:ilvl="2">
      <w:start w:val="1"/>
      <w:numFmt w:val="lowerRoman"/>
      <w:lvlText w:val="%3."/>
      <w:lvlJc w:val="right"/>
      <w:pPr>
        <w:ind w:hanging="180" w:left="2160"/>
      </w:pPr>
    </w:lvl>
    <w:lvl w:ilvl="3">
      <w:start w:val="1"/>
      <w:numFmt w:val="decimal"/>
      <w:lvlText w:val="%4."/>
      <w:lvlJc w:val="left"/>
      <w:pPr>
        <w:ind w:hanging="360" w:left="2880"/>
      </w:pPr>
    </w:lvl>
    <w:lvl w:ilvl="4">
      <w:start w:val="1"/>
      <w:numFmt w:val="lowerLetter"/>
      <w:lvlText w:val="%5."/>
      <w:lvlJc w:val="left"/>
      <w:pPr>
        <w:ind w:hanging="360" w:left="3600"/>
      </w:pPr>
    </w:lvl>
    <w:lvl w:ilvl="5">
      <w:start w:val="1"/>
      <w:numFmt w:val="lowerRoman"/>
      <w:lvlText w:val="%6."/>
      <w:lvlJc w:val="right"/>
      <w:pPr>
        <w:ind w:hanging="180" w:left="4320"/>
      </w:pPr>
    </w:lvl>
    <w:lvl w:ilvl="6">
      <w:start w:val="1"/>
      <w:numFmt w:val="decimal"/>
      <w:lvlText w:val="%7."/>
      <w:lvlJc w:val="left"/>
      <w:pPr>
        <w:ind w:hanging="360" w:left="5040"/>
      </w:pPr>
    </w:lvl>
    <w:lvl w:ilvl="7">
      <w:start w:val="1"/>
      <w:numFmt w:val="lowerLetter"/>
      <w:lvlText w:val="%8."/>
      <w:lvlJc w:val="left"/>
      <w:pPr>
        <w:ind w:hanging="360" w:left="5760"/>
      </w:pPr>
    </w:lvl>
    <w:lvl w:ilvl="8">
      <w:start w:val="1"/>
      <w:numFmt w:val="lowerRoman"/>
      <w:lvlText w:val="%9."/>
      <w:lvlJc w:val="right"/>
      <w:pPr>
        <w:ind w:hanging="180" w:left="6480"/>
      </w:pPr>
    </w:lvl>
  </w:abstractNum>
  <w:abstractNum w:abstractNumId="1">
    <w:lvl w:ilvl="0">
      <w:start w:val="0"/>
      <w:numFmt w:val="bullet"/>
      <w:lvlText w:val="•"/>
      <w:lvlJc w:val="left"/>
      <w:pPr>
        <w:ind w:hanging="360" w:left="720"/>
      </w:pPr>
      <w:rPr>
        <w:rFonts w:ascii="Arial" w:hAnsi="Arial"/>
        <w:sz w:val="24"/>
      </w:r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2">
    <w:lvl w:ilvl="0">
      <w:start w:val="0"/>
      <w:numFmt w:val="bullet"/>
      <w:lvlText w:val="•"/>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3">
    <w:lvl w:ilvl="0">
      <w:start w:val="0"/>
      <w:numFmt w:val="bullet"/>
      <w:lvlText w:val="•"/>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4">
    <w:lvl w:ilvl="0">
      <w:start w:val="0"/>
      <w:numFmt w:val="bullet"/>
      <w:lvlText w:val="•"/>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5">
    <w:lvl w:ilvl="0">
      <w:start w:val="0"/>
      <w:numFmt w:val="bullet"/>
      <w:lvlText w:val="•"/>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6">
    <w:lvl w:ilvl="0">
      <w:start w:val="0"/>
      <w:numFmt w:val="bullet"/>
      <w:lvlText w:val="•"/>
      <w:lvlJc w:val="left"/>
      <w:pPr>
        <w:ind w:hanging="360" w:left="827"/>
      </w:pPr>
      <w:rPr>
        <w:rFonts w:ascii="Arial" w:hAnsi="Arial"/>
        <w:sz w:val="24"/>
      </w:rPr>
    </w:lvl>
    <w:lvl w:ilvl="1">
      <w:start w:val="0"/>
      <w:numFmt w:val="bullet"/>
      <w:lvlText w:val="•"/>
      <w:lvlJc w:val="left"/>
      <w:pPr>
        <w:ind w:hanging="360" w:left="1584"/>
      </w:pPr>
    </w:lvl>
    <w:lvl w:ilvl="2">
      <w:start w:val="0"/>
      <w:numFmt w:val="bullet"/>
      <w:lvlText w:val="•"/>
      <w:lvlJc w:val="left"/>
      <w:pPr>
        <w:ind w:hanging="360" w:left="2348"/>
      </w:pPr>
    </w:lvl>
    <w:lvl w:ilvl="3">
      <w:start w:val="0"/>
      <w:numFmt w:val="bullet"/>
      <w:lvlText w:val="•"/>
      <w:lvlJc w:val="left"/>
      <w:pPr>
        <w:ind w:hanging="360" w:left="3112"/>
      </w:pPr>
    </w:lvl>
    <w:lvl w:ilvl="4">
      <w:start w:val="0"/>
      <w:numFmt w:val="bullet"/>
      <w:lvlText w:val="•"/>
      <w:lvlJc w:val="left"/>
      <w:pPr>
        <w:ind w:hanging="360" w:left="3877"/>
      </w:pPr>
    </w:lvl>
    <w:lvl w:ilvl="5">
      <w:start w:val="0"/>
      <w:numFmt w:val="bullet"/>
      <w:lvlText w:val="•"/>
      <w:lvlJc w:val="left"/>
      <w:pPr>
        <w:ind w:hanging="360" w:left="4641"/>
      </w:pPr>
    </w:lvl>
    <w:lvl w:ilvl="6">
      <w:start w:val="0"/>
      <w:numFmt w:val="bullet"/>
      <w:lvlText w:val="•"/>
      <w:lvlJc w:val="left"/>
      <w:pPr>
        <w:ind w:hanging="360" w:left="5405"/>
      </w:pPr>
    </w:lvl>
    <w:lvl w:ilvl="7">
      <w:start w:val="0"/>
      <w:numFmt w:val="bullet"/>
      <w:lvlText w:val="•"/>
      <w:lvlJc w:val="left"/>
      <w:pPr>
        <w:ind w:hanging="360" w:left="6170"/>
      </w:pPr>
    </w:lvl>
    <w:lvl w:ilvl="8">
      <w:start w:val="0"/>
      <w:numFmt w:val="bullet"/>
      <w:lvlText w:val="•"/>
      <w:lvlJc w:val="left"/>
      <w:pPr>
        <w:ind w:hanging="360" w:left="6934"/>
      </w:pPr>
    </w:lvl>
  </w:abstractNum>
  <w:abstractNum w:abstractNumId="7">
    <w:lvl w:ilvl="0">
      <w:start w:val="0"/>
      <w:numFmt w:val="bullet"/>
      <w:lvlText w:val="•"/>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8">
    <w:lvl w:ilvl="0">
      <w:start w:val="0"/>
      <w:numFmt w:val="bullet"/>
      <w:lvlText w:val="•"/>
      <w:lvlJc w:val="left"/>
      <w:pPr>
        <w:ind w:hanging="360" w:left="720"/>
      </w:pPr>
    </w:lvl>
    <w:lvl w:ilvl="1">
      <w:start w:val="1"/>
      <w:numFmt w:val="bullet"/>
      <w:lvlText w:val="o"/>
      <w:lvlJc w:val="left"/>
      <w:pPr>
        <w:ind w:hanging="360" w:left="1440"/>
      </w:pPr>
      <w:rPr>
        <w:rFonts w:ascii="Courier New" w:hAnsi="Courier New"/>
      </w:rPr>
    </w:lvl>
    <w:lvl w:ilvl="2">
      <w:start w:val="1"/>
      <w:numFmt w:val="bullet"/>
      <w:lvlText w:val=""/>
      <w:lvlJc w:val="left"/>
      <w:pPr>
        <w:ind w:hanging="360" w:left="2160"/>
      </w:pPr>
      <w:rPr>
        <w:rFonts w:ascii="Wingdings" w:hAnsi="Wingdings"/>
      </w:rPr>
    </w:lvl>
    <w:lvl w:ilvl="3">
      <w:start w:val="1"/>
      <w:numFmt w:val="bullet"/>
      <w:lvlText w:val=""/>
      <w:lvlJc w:val="left"/>
      <w:pPr>
        <w:ind w:hanging="360" w:left="2880"/>
      </w:pPr>
      <w:rPr>
        <w:rFonts w:ascii="Symbol" w:hAnsi="Symbol"/>
      </w:rPr>
    </w:lvl>
    <w:lvl w:ilvl="4">
      <w:start w:val="1"/>
      <w:numFmt w:val="bullet"/>
      <w:lvlText w:val="o"/>
      <w:lvlJc w:val="left"/>
      <w:pPr>
        <w:ind w:hanging="360" w:left="3600"/>
      </w:pPr>
      <w:rPr>
        <w:rFonts w:ascii="Courier New" w:hAnsi="Courier New"/>
      </w:rPr>
    </w:lvl>
    <w:lvl w:ilvl="5">
      <w:start w:val="1"/>
      <w:numFmt w:val="bullet"/>
      <w:lvlText w:val=""/>
      <w:lvlJc w:val="left"/>
      <w:pPr>
        <w:ind w:hanging="360" w:left="4320"/>
      </w:pPr>
      <w:rPr>
        <w:rFonts w:ascii="Wingdings" w:hAnsi="Wingdings"/>
      </w:rPr>
    </w:lvl>
    <w:lvl w:ilvl="6">
      <w:start w:val="1"/>
      <w:numFmt w:val="bullet"/>
      <w:lvlText w:val=""/>
      <w:lvlJc w:val="left"/>
      <w:pPr>
        <w:ind w:hanging="360" w:left="5040"/>
      </w:pPr>
      <w:rPr>
        <w:rFonts w:ascii="Symbol" w:hAnsi="Symbol"/>
      </w:rPr>
    </w:lvl>
    <w:lvl w:ilvl="7">
      <w:start w:val="1"/>
      <w:numFmt w:val="bullet"/>
      <w:lvlText w:val="o"/>
      <w:lvlJc w:val="left"/>
      <w:pPr>
        <w:ind w:hanging="360" w:left="5760"/>
      </w:pPr>
      <w:rPr>
        <w:rFonts w:ascii="Courier New" w:hAnsi="Courier New"/>
      </w:rPr>
    </w:lvl>
    <w:lvl w:ilvl="8">
      <w:start w:val="1"/>
      <w:numFmt w:val="bullet"/>
      <w:lvlText w:val=""/>
      <w:lvlJc w:val="left"/>
      <w:pPr>
        <w:ind w:hanging="360" w:left="6480"/>
      </w:pPr>
      <w:rPr>
        <w:rFonts w:ascii="Wingdings" w:hAnsi="Wingdings"/>
      </w:rPr>
    </w:lvl>
  </w:abstractNum>
  <w:abstractNum w:abstractNumId="9">
    <w:lvl w:ilvl="0">
      <w:start w:val="0"/>
      <w:numFmt w:val="bullet"/>
      <w:lvlText w:val="•"/>
      <w:lvlJc w:val="left"/>
      <w:pPr>
        <w:ind w:hanging="360" w:left="827"/>
      </w:pPr>
      <w:rPr>
        <w:rFonts w:ascii="Arial" w:hAnsi="Arial"/>
        <w:sz w:val="24"/>
      </w:rPr>
    </w:lvl>
    <w:lvl w:ilvl="1">
      <w:start w:val="0"/>
      <w:numFmt w:val="bullet"/>
      <w:lvlText w:val="•"/>
      <w:lvlJc w:val="left"/>
      <w:pPr>
        <w:ind w:hanging="360" w:left="1584"/>
      </w:pPr>
    </w:lvl>
    <w:lvl w:ilvl="2">
      <w:start w:val="0"/>
      <w:numFmt w:val="bullet"/>
      <w:lvlText w:val="•"/>
      <w:lvlJc w:val="left"/>
      <w:pPr>
        <w:ind w:hanging="360" w:left="2348"/>
      </w:pPr>
    </w:lvl>
    <w:lvl w:ilvl="3">
      <w:start w:val="0"/>
      <w:numFmt w:val="bullet"/>
      <w:lvlText w:val="•"/>
      <w:lvlJc w:val="left"/>
      <w:pPr>
        <w:ind w:hanging="360" w:left="3112"/>
      </w:pPr>
    </w:lvl>
    <w:lvl w:ilvl="4">
      <w:start w:val="0"/>
      <w:numFmt w:val="bullet"/>
      <w:lvlText w:val="•"/>
      <w:lvlJc w:val="left"/>
      <w:pPr>
        <w:ind w:hanging="360" w:left="3877"/>
      </w:pPr>
    </w:lvl>
    <w:lvl w:ilvl="5">
      <w:start w:val="0"/>
      <w:numFmt w:val="bullet"/>
      <w:lvlText w:val="•"/>
      <w:lvlJc w:val="left"/>
      <w:pPr>
        <w:ind w:hanging="360" w:left="4641"/>
      </w:pPr>
    </w:lvl>
    <w:lvl w:ilvl="6">
      <w:start w:val="0"/>
      <w:numFmt w:val="bullet"/>
      <w:lvlText w:val="•"/>
      <w:lvlJc w:val="left"/>
      <w:pPr>
        <w:ind w:hanging="360" w:left="5405"/>
      </w:pPr>
    </w:lvl>
    <w:lvl w:ilvl="7">
      <w:start w:val="0"/>
      <w:numFmt w:val="bullet"/>
      <w:lvlText w:val="•"/>
      <w:lvlJc w:val="left"/>
      <w:pPr>
        <w:ind w:hanging="360" w:left="6170"/>
      </w:pPr>
    </w:lvl>
    <w:lvl w:ilvl="8">
      <w:start w:val="0"/>
      <w:numFmt w:val="bullet"/>
      <w:lvlText w:val="•"/>
      <w:lvlJc w:val="left"/>
      <w:pPr>
        <w:ind w:hanging="360" w:left="6934"/>
      </w:pPr>
    </w:lvl>
  </w:abstractNum>
  <w:abstractNum w:abstractNumId="10">
    <w:lvl w:ilvl="0">
      <w:start w:val="0"/>
      <w:numFmt w:val="bullet"/>
      <w:lvlText w:val="•"/>
      <w:lvlJc w:val="left"/>
      <w:pPr>
        <w:ind w:hanging="360" w:left="1547"/>
      </w:pPr>
    </w:lvl>
    <w:lvl w:ilvl="1">
      <w:start w:val="1"/>
      <w:numFmt w:val="bullet"/>
      <w:lvlText w:val="o"/>
      <w:lvlJc w:val="left"/>
      <w:pPr>
        <w:ind w:hanging="360" w:left="2267"/>
      </w:pPr>
      <w:rPr>
        <w:rFonts w:ascii="Courier New" w:hAnsi="Courier New"/>
      </w:rPr>
    </w:lvl>
    <w:lvl w:ilvl="2">
      <w:start w:val="1"/>
      <w:numFmt w:val="bullet"/>
      <w:lvlText w:val=""/>
      <w:lvlJc w:val="left"/>
      <w:pPr>
        <w:ind w:hanging="360" w:left="2987"/>
      </w:pPr>
      <w:rPr>
        <w:rFonts w:ascii="Wingdings" w:hAnsi="Wingdings"/>
      </w:rPr>
    </w:lvl>
    <w:lvl w:ilvl="3">
      <w:start w:val="1"/>
      <w:numFmt w:val="bullet"/>
      <w:lvlText w:val=""/>
      <w:lvlJc w:val="left"/>
      <w:pPr>
        <w:ind w:hanging="360" w:left="3707"/>
      </w:pPr>
      <w:rPr>
        <w:rFonts w:ascii="Symbol" w:hAnsi="Symbol"/>
      </w:rPr>
    </w:lvl>
    <w:lvl w:ilvl="4">
      <w:start w:val="1"/>
      <w:numFmt w:val="bullet"/>
      <w:lvlText w:val="o"/>
      <w:lvlJc w:val="left"/>
      <w:pPr>
        <w:ind w:hanging="360" w:left="4427"/>
      </w:pPr>
      <w:rPr>
        <w:rFonts w:ascii="Courier New" w:hAnsi="Courier New"/>
      </w:rPr>
    </w:lvl>
    <w:lvl w:ilvl="5">
      <w:start w:val="1"/>
      <w:numFmt w:val="bullet"/>
      <w:lvlText w:val=""/>
      <w:lvlJc w:val="left"/>
      <w:pPr>
        <w:ind w:hanging="360" w:left="5147"/>
      </w:pPr>
      <w:rPr>
        <w:rFonts w:ascii="Wingdings" w:hAnsi="Wingdings"/>
      </w:rPr>
    </w:lvl>
    <w:lvl w:ilvl="6">
      <w:start w:val="1"/>
      <w:numFmt w:val="bullet"/>
      <w:lvlText w:val=""/>
      <w:lvlJc w:val="left"/>
      <w:pPr>
        <w:ind w:hanging="360" w:left="5867"/>
      </w:pPr>
      <w:rPr>
        <w:rFonts w:ascii="Symbol" w:hAnsi="Symbol"/>
      </w:rPr>
    </w:lvl>
    <w:lvl w:ilvl="7">
      <w:start w:val="1"/>
      <w:numFmt w:val="bullet"/>
      <w:lvlText w:val="o"/>
      <w:lvlJc w:val="left"/>
      <w:pPr>
        <w:ind w:hanging="360" w:left="6587"/>
      </w:pPr>
      <w:rPr>
        <w:rFonts w:ascii="Courier New" w:hAnsi="Courier New"/>
      </w:rPr>
    </w:lvl>
    <w:lvl w:ilvl="8">
      <w:start w:val="1"/>
      <w:numFmt w:val="bullet"/>
      <w:lvlText w:val=""/>
      <w:lvlJc w:val="left"/>
      <w:pPr>
        <w:ind w:hanging="360" w:left="7307"/>
      </w:pPr>
      <w:rPr>
        <w:rFonts w:ascii="Wingdings" w:hAnsi="Wingdings"/>
      </w:rPr>
    </w:lvl>
  </w:abstractNum>
  <w:abstractNum w:abstractNumId="11">
    <w:lvl w:ilvl="0">
      <w:start w:val="0"/>
      <w:numFmt w:val="bullet"/>
      <w:lvlText w:val="•"/>
      <w:lvlJc w:val="left"/>
      <w:pPr>
        <w:ind w:hanging="360" w:left="827"/>
      </w:pPr>
      <w:rPr>
        <w:rFonts w:ascii="Arial" w:hAnsi="Arial"/>
        <w:sz w:val="24"/>
      </w:rPr>
    </w:lvl>
    <w:lvl w:ilvl="1">
      <w:start w:val="0"/>
      <w:numFmt w:val="bullet"/>
      <w:lvlText w:val="•"/>
      <w:lvlJc w:val="left"/>
      <w:pPr>
        <w:ind w:hanging="360" w:left="1584"/>
      </w:pPr>
    </w:lvl>
    <w:lvl w:ilvl="2">
      <w:start w:val="0"/>
      <w:numFmt w:val="bullet"/>
      <w:lvlText w:val="•"/>
      <w:lvlJc w:val="left"/>
      <w:pPr>
        <w:ind w:hanging="360" w:left="2348"/>
      </w:pPr>
    </w:lvl>
    <w:lvl w:ilvl="3">
      <w:start w:val="0"/>
      <w:numFmt w:val="bullet"/>
      <w:lvlText w:val="•"/>
      <w:lvlJc w:val="left"/>
      <w:pPr>
        <w:ind w:hanging="360" w:left="3112"/>
      </w:pPr>
    </w:lvl>
    <w:lvl w:ilvl="4">
      <w:start w:val="0"/>
      <w:numFmt w:val="bullet"/>
      <w:lvlText w:val="•"/>
      <w:lvlJc w:val="left"/>
      <w:pPr>
        <w:ind w:hanging="360" w:left="3877"/>
      </w:pPr>
    </w:lvl>
    <w:lvl w:ilvl="5">
      <w:start w:val="0"/>
      <w:numFmt w:val="bullet"/>
      <w:lvlText w:val="•"/>
      <w:lvlJc w:val="left"/>
      <w:pPr>
        <w:ind w:hanging="360" w:left="4641"/>
      </w:pPr>
    </w:lvl>
    <w:lvl w:ilvl="6">
      <w:start w:val="0"/>
      <w:numFmt w:val="bullet"/>
      <w:lvlText w:val="•"/>
      <w:lvlJc w:val="left"/>
      <w:pPr>
        <w:ind w:hanging="360" w:left="5405"/>
      </w:pPr>
    </w:lvl>
    <w:lvl w:ilvl="7">
      <w:start w:val="0"/>
      <w:numFmt w:val="bullet"/>
      <w:lvlText w:val="•"/>
      <w:lvlJc w:val="left"/>
      <w:pPr>
        <w:ind w:hanging="360" w:left="6170"/>
      </w:pPr>
    </w:lvl>
    <w:lvl w:ilvl="8">
      <w:start w:val="0"/>
      <w:numFmt w:val="bullet"/>
      <w:lvlText w:val="•"/>
      <w:lvlJc w:val="left"/>
      <w:pPr>
        <w:ind w:hanging="360" w:left="6934"/>
      </w:pPr>
    </w:lvl>
  </w:abstractNum>
  <w:abstractNum w:abstractNumId="12">
    <w:lvl w:ilvl="0">
      <w:start w:val="0"/>
      <w:numFmt w:val="bullet"/>
      <w:pStyle w:val="Style_27"/>
      <w:lvlText w:val="•"/>
      <w:lvlJc w:val="left"/>
      <w:pPr>
        <w:ind w:hanging="360" w:left="827"/>
      </w:pPr>
      <w:rPr>
        <w:rFonts w:ascii="Arial" w:hAnsi="Arial"/>
        <w:sz w:val="24"/>
      </w:rPr>
    </w:lvl>
    <w:lvl w:ilvl="1">
      <w:start w:val="0"/>
      <w:numFmt w:val="bullet"/>
      <w:lvlText w:val="•"/>
      <w:lvlJc w:val="left"/>
      <w:pPr>
        <w:ind w:hanging="360" w:left="1584"/>
      </w:pPr>
    </w:lvl>
    <w:lvl w:ilvl="2">
      <w:start w:val="0"/>
      <w:numFmt w:val="bullet"/>
      <w:lvlText w:val="•"/>
      <w:lvlJc w:val="left"/>
      <w:pPr>
        <w:ind w:hanging="360" w:left="2348"/>
      </w:pPr>
    </w:lvl>
    <w:lvl w:ilvl="3">
      <w:start w:val="0"/>
      <w:numFmt w:val="bullet"/>
      <w:lvlText w:val="•"/>
      <w:lvlJc w:val="left"/>
      <w:pPr>
        <w:ind w:hanging="360" w:left="3112"/>
      </w:pPr>
    </w:lvl>
    <w:lvl w:ilvl="4">
      <w:start w:val="0"/>
      <w:numFmt w:val="bullet"/>
      <w:lvlText w:val="•"/>
      <w:lvlJc w:val="left"/>
      <w:pPr>
        <w:ind w:hanging="360" w:left="3877"/>
      </w:pPr>
    </w:lvl>
    <w:lvl w:ilvl="5">
      <w:start w:val="0"/>
      <w:numFmt w:val="bullet"/>
      <w:lvlText w:val="•"/>
      <w:lvlJc w:val="left"/>
      <w:pPr>
        <w:ind w:hanging="360" w:left="4641"/>
      </w:pPr>
    </w:lvl>
    <w:lvl w:ilvl="6">
      <w:start w:val="0"/>
      <w:numFmt w:val="bullet"/>
      <w:lvlText w:val="•"/>
      <w:lvlJc w:val="left"/>
      <w:pPr>
        <w:ind w:hanging="360" w:left="5405"/>
      </w:pPr>
    </w:lvl>
    <w:lvl w:ilvl="7">
      <w:start w:val="0"/>
      <w:numFmt w:val="bullet"/>
      <w:lvlText w:val="•"/>
      <w:lvlJc w:val="left"/>
      <w:pPr>
        <w:ind w:hanging="360" w:left="6170"/>
      </w:pPr>
    </w:lvl>
    <w:lvl w:ilvl="8">
      <w:start w:val="0"/>
      <w:numFmt w:val="bullet"/>
      <w:lvlText w:val="•"/>
      <w:lvlJc w:val="left"/>
      <w:pPr>
        <w:ind w:hanging="360" w:left="6934"/>
      </w:pPr>
    </w:lvl>
  </w:abstractNum>
  <w:abstractNum w:abstractNumId="13">
    <w:lvl w:ilvl="0">
      <w:start w:val="0"/>
      <w:numFmt w:val="bullet"/>
      <w:pStyle w:val="Style_22"/>
      <w:lvlText w:val="•"/>
      <w:lvlJc w:val="left"/>
      <w:pPr>
        <w:ind w:hanging="360" w:left="827"/>
      </w:pPr>
      <w:rPr>
        <w:rFonts w:ascii="Arial" w:hAnsi="Arial"/>
        <w:sz w:val="24"/>
      </w:rPr>
    </w:lvl>
    <w:lvl w:ilvl="1">
      <w:start w:val="0"/>
      <w:numFmt w:val="bullet"/>
      <w:lvlText w:val="•"/>
      <w:lvlJc w:val="left"/>
      <w:pPr>
        <w:ind w:hanging="360" w:left="1548"/>
      </w:pPr>
      <w:rPr>
        <w:rFonts w:ascii="Arial" w:hAnsi="Arial"/>
        <w:sz w:val="24"/>
      </w:rPr>
    </w:lvl>
    <w:lvl w:ilvl="2">
      <w:start w:val="0"/>
      <w:numFmt w:val="bullet"/>
      <w:lvlText w:val="•"/>
      <w:lvlJc w:val="left"/>
      <w:pPr>
        <w:ind w:hanging="360" w:left="2309"/>
      </w:pPr>
    </w:lvl>
    <w:lvl w:ilvl="3">
      <w:start w:val="0"/>
      <w:numFmt w:val="bullet"/>
      <w:lvlText w:val="•"/>
      <w:lvlJc w:val="left"/>
      <w:pPr>
        <w:ind w:hanging="360" w:left="3078"/>
      </w:pPr>
    </w:lvl>
    <w:lvl w:ilvl="4">
      <w:start w:val="0"/>
      <w:numFmt w:val="bullet"/>
      <w:lvlText w:val="•"/>
      <w:lvlJc w:val="left"/>
      <w:pPr>
        <w:ind w:hanging="360" w:left="3847"/>
      </w:pPr>
    </w:lvl>
    <w:lvl w:ilvl="5">
      <w:start w:val="0"/>
      <w:numFmt w:val="bullet"/>
      <w:lvlText w:val="•"/>
      <w:lvlJc w:val="left"/>
      <w:pPr>
        <w:ind w:hanging="360" w:left="4616"/>
      </w:pPr>
    </w:lvl>
    <w:lvl w:ilvl="6">
      <w:start w:val="0"/>
      <w:numFmt w:val="bullet"/>
      <w:lvlText w:val="•"/>
      <w:lvlJc w:val="left"/>
      <w:pPr>
        <w:ind w:hanging="360" w:left="5386"/>
      </w:pPr>
    </w:lvl>
    <w:lvl w:ilvl="7">
      <w:start w:val="0"/>
      <w:numFmt w:val="bullet"/>
      <w:lvlText w:val="•"/>
      <w:lvlJc w:val="left"/>
      <w:pPr>
        <w:ind w:hanging="360" w:left="6155"/>
      </w:pPr>
    </w:lvl>
    <w:lvl w:ilvl="8">
      <w:start w:val="0"/>
      <w:numFmt w:val="bullet"/>
      <w:lvlText w:val="•"/>
      <w:lvlJc w:val="left"/>
      <w:pPr>
        <w:ind w:hanging="360" w:left="6924"/>
      </w:pPr>
    </w:lvl>
  </w:abstractNum>
  <w:abstractNum w:abstractNumId="14">
    <w:lvl w:ilvl="0">
      <w:start w:val="0"/>
      <w:numFmt w:val="bullet"/>
      <w:pStyle w:val="Style_31"/>
      <w:lvlText w:val="•"/>
      <w:lvlJc w:val="left"/>
      <w:pPr>
        <w:ind w:hanging="360" w:left="827"/>
      </w:pPr>
      <w:rPr>
        <w:rFonts w:ascii="Arial" w:hAnsi="Arial"/>
        <w:sz w:val="24"/>
      </w:rPr>
    </w:lvl>
    <w:lvl w:ilvl="1">
      <w:start w:val="0"/>
      <w:numFmt w:val="bullet"/>
      <w:lvlText w:val="•"/>
      <w:lvlJc w:val="left"/>
      <w:pPr>
        <w:ind w:hanging="360" w:left="1584"/>
      </w:pPr>
    </w:lvl>
    <w:lvl w:ilvl="2">
      <w:start w:val="0"/>
      <w:numFmt w:val="bullet"/>
      <w:lvlText w:val="•"/>
      <w:lvlJc w:val="left"/>
      <w:pPr>
        <w:ind w:hanging="360" w:left="2348"/>
      </w:pPr>
    </w:lvl>
    <w:lvl w:ilvl="3">
      <w:start w:val="0"/>
      <w:numFmt w:val="bullet"/>
      <w:lvlText w:val="•"/>
      <w:lvlJc w:val="left"/>
      <w:pPr>
        <w:ind w:hanging="360" w:left="3112"/>
      </w:pPr>
    </w:lvl>
    <w:lvl w:ilvl="4">
      <w:start w:val="0"/>
      <w:numFmt w:val="bullet"/>
      <w:lvlText w:val="•"/>
      <w:lvlJc w:val="left"/>
      <w:pPr>
        <w:ind w:hanging="360" w:left="3877"/>
      </w:pPr>
    </w:lvl>
    <w:lvl w:ilvl="5">
      <w:start w:val="0"/>
      <w:numFmt w:val="bullet"/>
      <w:lvlText w:val="•"/>
      <w:lvlJc w:val="left"/>
      <w:pPr>
        <w:ind w:hanging="360" w:left="4641"/>
      </w:pPr>
    </w:lvl>
    <w:lvl w:ilvl="6">
      <w:start w:val="0"/>
      <w:numFmt w:val="bullet"/>
      <w:lvlText w:val="•"/>
      <w:lvlJc w:val="left"/>
      <w:pPr>
        <w:ind w:hanging="360" w:left="5405"/>
      </w:pPr>
    </w:lvl>
    <w:lvl w:ilvl="7">
      <w:start w:val="0"/>
      <w:numFmt w:val="bullet"/>
      <w:lvlText w:val="•"/>
      <w:lvlJc w:val="left"/>
      <w:pPr>
        <w:ind w:hanging="360" w:left="6170"/>
      </w:pPr>
    </w:lvl>
    <w:lvl w:ilvl="8">
      <w:start w:val="0"/>
      <w:numFmt w:val="bullet"/>
      <w:lvlText w:val="•"/>
      <w:lvlJc w:val="left"/>
      <w:pPr>
        <w:ind w:hanging="360" w:left="6934"/>
      </w:pPr>
    </w:lvl>
  </w:abstractNum>
  <w:abstractNum w:abstractNumId="15">
    <w:lvl w:ilvl="0">
      <w:start w:val="0"/>
      <w:numFmt w:val="bullet"/>
      <w:pStyle w:val="Style_83"/>
      <w:lvlText w:val="•"/>
      <w:lvlJc w:val="left"/>
      <w:pPr>
        <w:ind w:hanging="360" w:left="827"/>
      </w:pPr>
      <w:rPr>
        <w:rFonts w:ascii="Arial" w:hAnsi="Arial"/>
        <w:sz w:val="24"/>
      </w:rPr>
    </w:lvl>
    <w:lvl w:ilvl="1">
      <w:start w:val="0"/>
      <w:numFmt w:val="bullet"/>
      <w:lvlText w:val="•"/>
      <w:lvlJc w:val="left"/>
      <w:pPr>
        <w:ind w:hanging="360" w:left="1548"/>
      </w:pPr>
      <w:rPr>
        <w:rFonts w:ascii="Arial" w:hAnsi="Arial"/>
        <w:sz w:val="24"/>
      </w:rPr>
    </w:lvl>
    <w:lvl w:ilvl="2">
      <w:start w:val="0"/>
      <w:numFmt w:val="bullet"/>
      <w:lvlText w:val="•"/>
      <w:lvlJc w:val="left"/>
      <w:pPr>
        <w:ind w:hanging="360" w:left="2309"/>
      </w:pPr>
    </w:lvl>
    <w:lvl w:ilvl="3">
      <w:start w:val="0"/>
      <w:numFmt w:val="bullet"/>
      <w:lvlText w:val="•"/>
      <w:lvlJc w:val="left"/>
      <w:pPr>
        <w:ind w:hanging="360" w:left="3078"/>
      </w:pPr>
    </w:lvl>
    <w:lvl w:ilvl="4">
      <w:start w:val="0"/>
      <w:numFmt w:val="bullet"/>
      <w:lvlText w:val="•"/>
      <w:lvlJc w:val="left"/>
      <w:pPr>
        <w:ind w:hanging="360" w:left="3847"/>
      </w:pPr>
    </w:lvl>
    <w:lvl w:ilvl="5">
      <w:start w:val="0"/>
      <w:numFmt w:val="bullet"/>
      <w:lvlText w:val="•"/>
      <w:lvlJc w:val="left"/>
      <w:pPr>
        <w:ind w:hanging="360" w:left="4616"/>
      </w:pPr>
    </w:lvl>
    <w:lvl w:ilvl="6">
      <w:start w:val="0"/>
      <w:numFmt w:val="bullet"/>
      <w:lvlText w:val="•"/>
      <w:lvlJc w:val="left"/>
      <w:pPr>
        <w:ind w:hanging="360" w:left="5386"/>
      </w:pPr>
    </w:lvl>
    <w:lvl w:ilvl="7">
      <w:start w:val="0"/>
      <w:numFmt w:val="bullet"/>
      <w:lvlText w:val="•"/>
      <w:lvlJc w:val="left"/>
      <w:pPr>
        <w:ind w:hanging="360" w:left="6155"/>
      </w:pPr>
    </w:lvl>
    <w:lvl w:ilvl="8">
      <w:start w:val="0"/>
      <w:numFmt w:val="bullet"/>
      <w:lvlText w:val="•"/>
      <w:lvlJc w:val="left"/>
      <w:pPr>
        <w:ind w:hanging="360" w:left="6924"/>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Calibri" w:hAnsi="Calibri"/>
        <w:color w:val="000000"/>
        <w:spacing w:val="0"/>
        <w:sz w:val="20"/>
      </w:rPr>
    </w:rPrDefault>
    <w:pPrDefault>
      <w:pPr>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0" w:uiPriority="9" w:unhideWhenUsed="0"/>
    <w:lsdException w:name="heading 7" w:qFormat="1" w:semiHidden="0" w:uiPriority="9" w:unhideWhenUsed="0"/>
    <w:lsdException w:name="heading 8" w:qFormat="1" w:semiHidden="0" w:uiPriority="9" w:unhideWhenUsed="0"/>
    <w:lsdException w:name="heading 9" w:qFormat="1" w:semiHidden="0" w:uiPriority="9" w:unhideWhenUsed="0"/>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17" w:type="paragraph">
    <w:name w:val="Normal"/>
    <w:link w:val="Style_17_ch"/>
    <w:uiPriority w:val="0"/>
    <w:qFormat/>
    <w:pPr>
      <w:spacing w:after="160" w:line="264" w:lineRule="auto"/>
      <w:ind/>
    </w:pPr>
    <w:rPr>
      <w:rFonts w:ascii="Calibri" w:hAnsi="Calibri"/>
      <w:sz w:val="22"/>
    </w:rPr>
  </w:style>
  <w:style w:default="1" w:styleId="Style_17_ch" w:type="character">
    <w:name w:val="Normal"/>
    <w:link w:val="Style_17"/>
    <w:rPr>
      <w:rFonts w:ascii="Calibri" w:hAnsi="Calibri"/>
      <w:sz w:val="22"/>
    </w:rPr>
  </w:style>
  <w:style w:styleId="Style_18" w:type="paragraph">
    <w:name w:val="Heading 8 Char"/>
    <w:basedOn w:val="Style_19"/>
    <w:link w:val="Style_18_ch"/>
    <w:rPr>
      <w:rFonts w:ascii="Arial" w:hAnsi="Arial"/>
      <w:i w:val="1"/>
      <w:sz w:val="22"/>
    </w:rPr>
  </w:style>
  <w:style w:styleId="Style_18_ch" w:type="character">
    <w:name w:val="Heading 8 Char"/>
    <w:basedOn w:val="Style_19_ch"/>
    <w:link w:val="Style_18"/>
    <w:rPr>
      <w:rFonts w:ascii="Arial" w:hAnsi="Arial"/>
      <w:i w:val="1"/>
      <w:sz w:val="22"/>
    </w:rPr>
  </w:style>
  <w:style w:styleId="Style_20" w:type="paragraph">
    <w:name w:val="Body Text Indent 2"/>
    <w:basedOn w:val="Style_17"/>
    <w:link w:val="Style_20_ch"/>
    <w:pPr>
      <w:spacing w:after="0" w:line="360" w:lineRule="auto"/>
      <w:ind w:firstLine="0" w:left="720"/>
    </w:pPr>
    <w:rPr>
      <w:rFonts w:ascii="Arial" w:hAnsi="Arial"/>
      <w:sz w:val="24"/>
    </w:rPr>
  </w:style>
  <w:style w:styleId="Style_20_ch" w:type="character">
    <w:name w:val="Body Text Indent 2"/>
    <w:basedOn w:val="Style_17_ch"/>
    <w:link w:val="Style_20"/>
    <w:rPr>
      <w:rFonts w:ascii="Arial" w:hAnsi="Arial"/>
      <w:sz w:val="24"/>
    </w:rPr>
  </w:style>
  <w:style w:styleId="Style_4" w:type="paragraph">
    <w:name w:val="toc 2"/>
    <w:basedOn w:val="Style_17"/>
    <w:next w:val="Style_17"/>
    <w:link w:val="Style_4_ch"/>
    <w:uiPriority w:val="39"/>
    <w:pPr>
      <w:tabs>
        <w:tab w:leader="none" w:pos="142" w:val="left"/>
        <w:tab w:leader="dot" w:pos="9639" w:val="right"/>
      </w:tabs>
      <w:spacing w:after="0" w:line="240" w:lineRule="auto"/>
      <w:ind/>
    </w:pPr>
    <w:rPr>
      <w:rFonts w:ascii="Times New Roman" w:hAnsi="Times New Roman"/>
    </w:rPr>
  </w:style>
  <w:style w:styleId="Style_4_ch" w:type="character">
    <w:name w:val="toc 2"/>
    <w:basedOn w:val="Style_17_ch"/>
    <w:link w:val="Style_4"/>
    <w:rPr>
      <w:rFonts w:ascii="Times New Roman" w:hAnsi="Times New Roman"/>
    </w:rPr>
  </w:style>
  <w:style w:styleId="Style_21" w:type="paragraph">
    <w:name w:val="toc 4"/>
    <w:basedOn w:val="Style_17"/>
    <w:next w:val="Style_17"/>
    <w:link w:val="Style_21_ch"/>
    <w:uiPriority w:val="39"/>
    <w:pPr>
      <w:spacing w:after="57"/>
      <w:ind w:firstLine="0" w:left="850"/>
    </w:pPr>
  </w:style>
  <w:style w:styleId="Style_21_ch" w:type="character">
    <w:name w:val="toc 4"/>
    <w:basedOn w:val="Style_17_ch"/>
    <w:link w:val="Style_21"/>
  </w:style>
  <w:style w:styleId="Style_22" w:type="paragraph">
    <w:name w:val="!Список с точками"/>
    <w:basedOn w:val="Style_17"/>
    <w:link w:val="Style_22_ch"/>
    <w:pPr>
      <w:numPr>
        <w:ilvl w:val="0"/>
        <w:numId w:val="14"/>
      </w:numPr>
      <w:spacing w:after="0" w:line="360" w:lineRule="auto"/>
      <w:ind/>
      <w:jc w:val="both"/>
    </w:pPr>
    <w:rPr>
      <w:rFonts w:ascii="Times New Roman" w:hAnsi="Times New Roman"/>
    </w:rPr>
  </w:style>
  <w:style w:styleId="Style_22_ch" w:type="character">
    <w:name w:val="!Список с точками"/>
    <w:basedOn w:val="Style_17_ch"/>
    <w:link w:val="Style_22"/>
    <w:rPr>
      <w:rFonts w:ascii="Times New Roman" w:hAnsi="Times New Roman"/>
    </w:rPr>
  </w:style>
  <w:style w:styleId="Style_23" w:type="paragraph">
    <w:name w:val="!Текст"/>
    <w:basedOn w:val="Style_17"/>
    <w:link w:val="Style_23_ch"/>
    <w:pPr>
      <w:spacing w:after="0" w:line="360" w:lineRule="auto"/>
      <w:ind/>
      <w:jc w:val="both"/>
    </w:pPr>
    <w:rPr>
      <w:rFonts w:ascii="Times New Roman" w:hAnsi="Times New Roman"/>
    </w:rPr>
  </w:style>
  <w:style w:styleId="Style_23_ch" w:type="character">
    <w:name w:val="!Текст"/>
    <w:basedOn w:val="Style_17_ch"/>
    <w:link w:val="Style_23"/>
    <w:rPr>
      <w:rFonts w:ascii="Times New Roman" w:hAnsi="Times New Roman"/>
    </w:rPr>
  </w:style>
  <w:style w:styleId="Style_24" w:type="paragraph">
    <w:name w:val="heading 7"/>
    <w:basedOn w:val="Style_17"/>
    <w:next w:val="Style_17"/>
    <w:link w:val="Style_24_ch"/>
    <w:uiPriority w:val="9"/>
    <w:qFormat/>
    <w:pPr>
      <w:keepNext w:val="1"/>
      <w:widowControl w:val="0"/>
      <w:spacing w:after="0" w:line="360" w:lineRule="auto"/>
      <w:ind/>
      <w:jc w:val="both"/>
      <w:outlineLvl w:val="6"/>
    </w:pPr>
    <w:rPr>
      <w:rFonts w:ascii="Arial" w:hAnsi="Arial"/>
      <w:spacing w:val="-3"/>
      <w:sz w:val="28"/>
    </w:rPr>
  </w:style>
  <w:style w:styleId="Style_24_ch" w:type="character">
    <w:name w:val="heading 7"/>
    <w:basedOn w:val="Style_17_ch"/>
    <w:link w:val="Style_24"/>
    <w:rPr>
      <w:rFonts w:ascii="Arial" w:hAnsi="Arial"/>
      <w:spacing w:val="-3"/>
      <w:sz w:val="28"/>
    </w:rPr>
  </w:style>
  <w:style w:styleId="Style_25" w:type="paragraph">
    <w:name w:val="footnote reference"/>
    <w:link w:val="Style_25_ch"/>
    <w:rPr>
      <w:vertAlign w:val="superscript"/>
    </w:rPr>
  </w:style>
  <w:style w:styleId="Style_25_ch" w:type="character">
    <w:name w:val="footnote reference"/>
    <w:link w:val="Style_25"/>
    <w:rPr>
      <w:vertAlign w:val="superscript"/>
    </w:rPr>
  </w:style>
  <w:style w:styleId="Style_26" w:type="paragraph">
    <w:name w:val="toc 6"/>
    <w:basedOn w:val="Style_17"/>
    <w:next w:val="Style_17"/>
    <w:link w:val="Style_26_ch"/>
    <w:uiPriority w:val="39"/>
    <w:pPr>
      <w:spacing w:after="57"/>
      <w:ind w:firstLine="0" w:left="1417"/>
    </w:pPr>
  </w:style>
  <w:style w:styleId="Style_26_ch" w:type="character">
    <w:name w:val="toc 6"/>
    <w:basedOn w:val="Style_17_ch"/>
    <w:link w:val="Style_26"/>
  </w:style>
  <w:style w:styleId="Style_27" w:type="paragraph">
    <w:name w:val="bullet"/>
    <w:basedOn w:val="Style_17"/>
    <w:link w:val="Style_27_ch"/>
    <w:pPr>
      <w:numPr>
        <w:ilvl w:val="0"/>
        <w:numId w:val="13"/>
      </w:numPr>
      <w:spacing w:after="0" w:line="360" w:lineRule="auto"/>
      <w:ind/>
    </w:pPr>
    <w:rPr>
      <w:rFonts w:ascii="Arial" w:hAnsi="Arial"/>
    </w:rPr>
  </w:style>
  <w:style w:styleId="Style_27_ch" w:type="character">
    <w:name w:val="bullet"/>
    <w:basedOn w:val="Style_17_ch"/>
    <w:link w:val="Style_27"/>
    <w:rPr>
      <w:rFonts w:ascii="Arial" w:hAnsi="Arial"/>
    </w:rPr>
  </w:style>
  <w:style w:styleId="Style_28" w:type="paragraph">
    <w:name w:val="toc 7"/>
    <w:basedOn w:val="Style_17"/>
    <w:next w:val="Style_17"/>
    <w:link w:val="Style_28_ch"/>
    <w:uiPriority w:val="39"/>
    <w:pPr>
      <w:spacing w:after="57"/>
      <w:ind w:firstLine="0" w:left="1701"/>
    </w:pPr>
  </w:style>
  <w:style w:styleId="Style_28_ch" w:type="character">
    <w:name w:val="toc 7"/>
    <w:basedOn w:val="Style_17_ch"/>
    <w:link w:val="Style_28"/>
  </w:style>
  <w:style w:styleId="Style_29" w:type="paragraph">
    <w:name w:val="header"/>
    <w:basedOn w:val="Style_17"/>
    <w:link w:val="Style_29_ch"/>
    <w:pPr>
      <w:tabs>
        <w:tab w:leader="none" w:pos="4677" w:val="center"/>
        <w:tab w:leader="none" w:pos="9355" w:val="right"/>
      </w:tabs>
      <w:spacing w:after="0" w:line="240" w:lineRule="auto"/>
      <w:ind/>
    </w:pPr>
  </w:style>
  <w:style w:styleId="Style_29_ch" w:type="character">
    <w:name w:val="header"/>
    <w:basedOn w:val="Style_17_ch"/>
    <w:link w:val="Style_29"/>
  </w:style>
  <w:style w:styleId="Style_30" w:type="paragraph">
    <w:name w:val="Caption Char"/>
    <w:link w:val="Style_30_ch"/>
  </w:style>
  <w:style w:styleId="Style_30_ch" w:type="character">
    <w:name w:val="Caption Char"/>
    <w:link w:val="Style_30"/>
  </w:style>
  <w:style w:styleId="Style_31" w:type="paragraph">
    <w:name w:val="Lista Black"/>
    <w:basedOn w:val="Style_32"/>
    <w:link w:val="Style_31_ch"/>
    <w:pPr>
      <w:keepNext w:val="1"/>
      <w:numPr>
        <w:ilvl w:val="0"/>
        <w:numId w:val="15"/>
      </w:numPr>
      <w:spacing w:after="120" w:line="240" w:lineRule="auto"/>
      <w:ind/>
      <w:jc w:val="left"/>
    </w:pPr>
    <w:rPr>
      <w:rFonts w:ascii="Calibri" w:hAnsi="Calibri"/>
      <w:sz w:val="20"/>
    </w:rPr>
  </w:style>
  <w:style w:styleId="Style_31_ch" w:type="character">
    <w:name w:val="Lista Black"/>
    <w:basedOn w:val="Style_32_ch"/>
    <w:link w:val="Style_31"/>
    <w:rPr>
      <w:rFonts w:ascii="Calibri" w:hAnsi="Calibri"/>
      <w:sz w:val="20"/>
    </w:rPr>
  </w:style>
  <w:style w:styleId="Style_33" w:type="paragraph">
    <w:name w:val="Doc subtitle1"/>
    <w:basedOn w:val="Style_17"/>
    <w:link w:val="Style_33_ch"/>
    <w:pPr>
      <w:spacing w:after="0" w:line="360" w:lineRule="auto"/>
      <w:ind/>
    </w:pPr>
    <w:rPr>
      <w:rFonts w:ascii="Arial" w:hAnsi="Arial"/>
      <w:b w:val="1"/>
      <w:sz w:val="28"/>
    </w:rPr>
  </w:style>
  <w:style w:styleId="Style_33_ch" w:type="character">
    <w:name w:val="Doc subtitle1"/>
    <w:basedOn w:val="Style_17_ch"/>
    <w:link w:val="Style_33"/>
    <w:rPr>
      <w:rFonts w:ascii="Arial" w:hAnsi="Arial"/>
      <w:b w:val="1"/>
      <w:sz w:val="28"/>
    </w:rPr>
  </w:style>
  <w:style w:styleId="Style_34" w:type="paragraph">
    <w:name w:val="!Синий заголовок текста"/>
    <w:basedOn w:val="Style_35"/>
    <w:link w:val="Style_34_ch"/>
  </w:style>
  <w:style w:styleId="Style_34_ch" w:type="character">
    <w:name w:val="!Синий заголовок текста"/>
    <w:basedOn w:val="Style_35_ch"/>
    <w:link w:val="Style_34"/>
  </w:style>
  <w:style w:styleId="Style_36" w:type="paragraph">
    <w:name w:val="Endnote"/>
    <w:basedOn w:val="Style_17"/>
    <w:link w:val="Style_36_ch"/>
    <w:pPr>
      <w:spacing w:after="0" w:line="240" w:lineRule="auto"/>
      <w:ind/>
    </w:pPr>
    <w:rPr>
      <w:sz w:val="20"/>
    </w:rPr>
  </w:style>
  <w:style w:styleId="Style_36_ch" w:type="character">
    <w:name w:val="Endnote"/>
    <w:basedOn w:val="Style_17_ch"/>
    <w:link w:val="Style_36"/>
    <w:rPr>
      <w:sz w:val="20"/>
    </w:rPr>
  </w:style>
  <w:style w:styleId="Style_16" w:type="paragraph">
    <w:name w:val="heading 3"/>
    <w:basedOn w:val="Style_17"/>
    <w:next w:val="Style_17"/>
    <w:link w:val="Style_16_ch"/>
    <w:uiPriority w:val="9"/>
    <w:qFormat/>
    <w:pPr>
      <w:keepNext w:val="1"/>
      <w:spacing w:after="0" w:line="360" w:lineRule="auto"/>
      <w:ind/>
      <w:contextualSpacing w:val="1"/>
      <w:jc w:val="center"/>
      <w:outlineLvl w:val="2"/>
    </w:pPr>
    <w:rPr>
      <w:rFonts w:ascii="Times New Roman" w:hAnsi="Times New Roman"/>
      <w:b w:val="1"/>
      <w:sz w:val="28"/>
    </w:rPr>
  </w:style>
  <w:style w:styleId="Style_16_ch" w:type="character">
    <w:name w:val="heading 3"/>
    <w:basedOn w:val="Style_17_ch"/>
    <w:link w:val="Style_16"/>
    <w:rPr>
      <w:rFonts w:ascii="Times New Roman" w:hAnsi="Times New Roman"/>
      <w:b w:val="1"/>
      <w:sz w:val="28"/>
    </w:rPr>
  </w:style>
  <w:style w:styleId="Style_7" w:type="paragraph">
    <w:name w:val="List Paragraph"/>
    <w:basedOn w:val="Style_17"/>
    <w:link w:val="Style_7_ch"/>
    <w:pPr>
      <w:spacing w:after="200" w:line="276" w:lineRule="auto"/>
      <w:ind w:firstLine="0" w:left="720"/>
      <w:contextualSpacing w:val="1"/>
    </w:pPr>
  </w:style>
  <w:style w:styleId="Style_7_ch" w:type="character">
    <w:name w:val="List Paragraph"/>
    <w:basedOn w:val="Style_17_ch"/>
    <w:link w:val="Style_7"/>
  </w:style>
  <w:style w:styleId="Style_37" w:type="paragraph">
    <w:name w:val="annotation text"/>
    <w:basedOn w:val="Style_17"/>
    <w:link w:val="Style_37_ch"/>
    <w:pPr>
      <w:spacing w:after="0" w:line="240" w:lineRule="auto"/>
      <w:ind/>
    </w:pPr>
    <w:rPr>
      <w:rFonts w:ascii="Times New Roman" w:hAnsi="Times New Roman"/>
      <w:sz w:val="20"/>
    </w:rPr>
  </w:style>
  <w:style w:styleId="Style_37_ch" w:type="character">
    <w:name w:val="annotation text"/>
    <w:basedOn w:val="Style_17_ch"/>
    <w:link w:val="Style_37"/>
    <w:rPr>
      <w:rFonts w:ascii="Times New Roman" w:hAnsi="Times New Roman"/>
      <w:sz w:val="20"/>
    </w:rPr>
  </w:style>
  <w:style w:styleId="Style_38" w:type="paragraph">
    <w:name w:val="Heading 4 Char"/>
    <w:basedOn w:val="Style_19"/>
    <w:link w:val="Style_38_ch"/>
    <w:rPr>
      <w:rFonts w:ascii="Arial" w:hAnsi="Arial"/>
      <w:b w:val="1"/>
      <w:sz w:val="26"/>
    </w:rPr>
  </w:style>
  <w:style w:styleId="Style_38_ch" w:type="character">
    <w:name w:val="Heading 4 Char"/>
    <w:basedOn w:val="Style_19_ch"/>
    <w:link w:val="Style_38"/>
    <w:rPr>
      <w:rFonts w:ascii="Arial" w:hAnsi="Arial"/>
      <w:b w:val="1"/>
      <w:sz w:val="26"/>
    </w:rPr>
  </w:style>
  <w:style w:styleId="Style_39" w:type="paragraph">
    <w:name w:val="Heading 9 Char"/>
    <w:basedOn w:val="Style_19"/>
    <w:link w:val="Style_39_ch"/>
    <w:rPr>
      <w:rFonts w:ascii="Arial" w:hAnsi="Arial"/>
      <w:i w:val="1"/>
      <w:sz w:val="21"/>
    </w:rPr>
  </w:style>
  <w:style w:styleId="Style_39_ch" w:type="character">
    <w:name w:val="Heading 9 Char"/>
    <w:basedOn w:val="Style_19_ch"/>
    <w:link w:val="Style_39"/>
    <w:rPr>
      <w:rFonts w:ascii="Arial" w:hAnsi="Arial"/>
      <w:i w:val="1"/>
      <w:sz w:val="21"/>
    </w:rPr>
  </w:style>
  <w:style w:styleId="Style_40" w:type="paragraph">
    <w:name w:val="heading 9"/>
    <w:basedOn w:val="Style_17"/>
    <w:next w:val="Style_17"/>
    <w:link w:val="Style_40_ch"/>
    <w:uiPriority w:val="9"/>
    <w:qFormat/>
    <w:pPr>
      <w:keepNext w:val="1"/>
      <w:widowControl w:val="0"/>
      <w:spacing w:after="0" w:line="360" w:lineRule="auto"/>
      <w:ind w:firstLine="360" w:left="360"/>
      <w:jc w:val="both"/>
      <w:outlineLvl w:val="8"/>
    </w:pPr>
    <w:rPr>
      <w:rFonts w:ascii="Arial" w:hAnsi="Arial"/>
      <w:sz w:val="24"/>
      <w:u w:val="single"/>
    </w:rPr>
  </w:style>
  <w:style w:styleId="Style_40_ch" w:type="character">
    <w:name w:val="heading 9"/>
    <w:basedOn w:val="Style_17_ch"/>
    <w:link w:val="Style_40"/>
    <w:rPr>
      <w:rFonts w:ascii="Arial" w:hAnsi="Arial"/>
      <w:sz w:val="24"/>
      <w:u w:val="single"/>
    </w:rPr>
  </w:style>
  <w:style w:styleId="Style_1" w:type="paragraph">
    <w:name w:val="footer"/>
    <w:basedOn w:val="Style_17"/>
    <w:link w:val="Style_1_ch"/>
    <w:pPr>
      <w:tabs>
        <w:tab w:leader="none" w:pos="4677" w:val="center"/>
        <w:tab w:leader="none" w:pos="9355" w:val="right"/>
      </w:tabs>
      <w:spacing w:after="0" w:line="240" w:lineRule="auto"/>
      <w:ind/>
    </w:pPr>
  </w:style>
  <w:style w:styleId="Style_1_ch" w:type="character">
    <w:name w:val="footer"/>
    <w:basedOn w:val="Style_17_ch"/>
    <w:link w:val="Style_1"/>
  </w:style>
  <w:style w:styleId="Style_32" w:type="paragraph">
    <w:name w:val="Body Text"/>
    <w:basedOn w:val="Style_17"/>
    <w:link w:val="Style_32_ch"/>
    <w:pPr>
      <w:widowControl w:val="0"/>
      <w:spacing w:after="0" w:line="360" w:lineRule="auto"/>
      <w:ind/>
      <w:jc w:val="both"/>
    </w:pPr>
    <w:rPr>
      <w:rFonts w:ascii="Arial" w:hAnsi="Arial"/>
      <w:sz w:val="24"/>
    </w:rPr>
  </w:style>
  <w:style w:styleId="Style_32_ch" w:type="character">
    <w:name w:val="Body Text"/>
    <w:basedOn w:val="Style_17_ch"/>
    <w:link w:val="Style_32"/>
    <w:rPr>
      <w:rFonts w:ascii="Arial" w:hAnsi="Arial"/>
      <w:sz w:val="24"/>
    </w:rPr>
  </w:style>
  <w:style w:styleId="Style_41" w:type="paragraph">
    <w:name w:val="Heading 2 Char"/>
    <w:basedOn w:val="Style_19"/>
    <w:link w:val="Style_41_ch"/>
    <w:rPr>
      <w:rFonts w:ascii="Arial" w:hAnsi="Arial"/>
      <w:sz w:val="34"/>
    </w:rPr>
  </w:style>
  <w:style w:styleId="Style_41_ch" w:type="character">
    <w:name w:val="Heading 2 Char"/>
    <w:basedOn w:val="Style_19_ch"/>
    <w:link w:val="Style_41"/>
    <w:rPr>
      <w:rFonts w:ascii="Arial" w:hAnsi="Arial"/>
      <w:sz w:val="34"/>
    </w:rPr>
  </w:style>
  <w:style w:styleId="Style_42" w:type="paragraph">
    <w:name w:val="Placeholder Text"/>
    <w:basedOn w:val="Style_19"/>
    <w:link w:val="Style_42_ch"/>
    <w:rPr>
      <w:color w:val="808080"/>
    </w:rPr>
  </w:style>
  <w:style w:styleId="Style_42_ch" w:type="character">
    <w:name w:val="Placeholder Text"/>
    <w:basedOn w:val="Style_19_ch"/>
    <w:link w:val="Style_42"/>
    <w:rPr>
      <w:color w:val="808080"/>
    </w:rPr>
  </w:style>
  <w:style w:styleId="Style_43" w:type="paragraph">
    <w:name w:val="Doc title"/>
    <w:basedOn w:val="Style_17"/>
    <w:link w:val="Style_43_ch"/>
    <w:pPr>
      <w:spacing w:after="0" w:line="360" w:lineRule="auto"/>
      <w:ind/>
    </w:pPr>
    <w:rPr>
      <w:rFonts w:ascii="Arial" w:hAnsi="Arial"/>
      <w:b w:val="1"/>
      <w:sz w:val="40"/>
    </w:rPr>
  </w:style>
  <w:style w:styleId="Style_43_ch" w:type="character">
    <w:name w:val="Doc title"/>
    <w:basedOn w:val="Style_17_ch"/>
    <w:link w:val="Style_43"/>
    <w:rPr>
      <w:rFonts w:ascii="Arial" w:hAnsi="Arial"/>
      <w:b w:val="1"/>
      <w:sz w:val="40"/>
    </w:rPr>
  </w:style>
  <w:style w:styleId="Style_2" w:type="paragraph">
    <w:name w:val="TOC Heading"/>
    <w:basedOn w:val="Style_8"/>
    <w:next w:val="Style_17"/>
    <w:link w:val="Style_2_ch"/>
    <w:pPr>
      <w:keepLines w:val="1"/>
      <w:spacing w:before="480" w:line="276" w:lineRule="auto"/>
      <w:ind/>
      <w:outlineLvl w:val="8"/>
    </w:pPr>
    <w:rPr>
      <w:rFonts w:ascii="Cambria" w:hAnsi="Cambria"/>
      <w:color w:val="365F91"/>
    </w:rPr>
  </w:style>
  <w:style w:styleId="Style_2_ch" w:type="character">
    <w:name w:val="TOC Heading"/>
    <w:basedOn w:val="Style_8_ch"/>
    <w:link w:val="Style_2"/>
    <w:rPr>
      <w:rFonts w:ascii="Cambria" w:hAnsi="Cambria"/>
      <w:color w:val="365F91"/>
    </w:rPr>
  </w:style>
  <w:style w:styleId="Style_5" w:type="paragraph">
    <w:name w:val="toc 3"/>
    <w:basedOn w:val="Style_17"/>
    <w:next w:val="Style_17"/>
    <w:link w:val="Style_5_ch"/>
    <w:uiPriority w:val="39"/>
    <w:pPr>
      <w:spacing w:after="100" w:line="276" w:lineRule="auto"/>
      <w:ind w:firstLine="0" w:left="440"/>
    </w:pPr>
  </w:style>
  <w:style w:styleId="Style_5_ch" w:type="character">
    <w:name w:val="toc 3"/>
    <w:basedOn w:val="Style_17_ch"/>
    <w:link w:val="Style_5"/>
  </w:style>
  <w:style w:styleId="Style_44" w:type="paragraph">
    <w:name w:val="Heading 1 Char"/>
    <w:basedOn w:val="Style_19"/>
    <w:link w:val="Style_44_ch"/>
    <w:rPr>
      <w:rFonts w:ascii="Arial" w:hAnsi="Arial"/>
      <w:sz w:val="40"/>
    </w:rPr>
  </w:style>
  <w:style w:styleId="Style_44_ch" w:type="character">
    <w:name w:val="Heading 1 Char"/>
    <w:basedOn w:val="Style_19_ch"/>
    <w:link w:val="Style_44"/>
    <w:rPr>
      <w:rFonts w:ascii="Arial" w:hAnsi="Arial"/>
      <w:sz w:val="40"/>
    </w:rPr>
  </w:style>
  <w:style w:styleId="Style_45" w:type="paragraph">
    <w:name w:val="annotation subject"/>
    <w:basedOn w:val="Style_37"/>
    <w:next w:val="Style_37"/>
    <w:link w:val="Style_45_ch"/>
    <w:rPr>
      <w:b w:val="1"/>
    </w:rPr>
  </w:style>
  <w:style w:styleId="Style_45_ch" w:type="character">
    <w:name w:val="annotation subject"/>
    <w:basedOn w:val="Style_37_ch"/>
    <w:link w:val="Style_45"/>
    <w:rPr>
      <w:b w:val="1"/>
    </w:rPr>
  </w:style>
  <w:style w:styleId="Style_46" w:type="paragraph">
    <w:name w:val="Heading 5 Char"/>
    <w:basedOn w:val="Style_19"/>
    <w:link w:val="Style_46_ch"/>
    <w:rPr>
      <w:rFonts w:ascii="Arial" w:hAnsi="Arial"/>
      <w:b w:val="1"/>
      <w:sz w:val="24"/>
    </w:rPr>
  </w:style>
  <w:style w:styleId="Style_46_ch" w:type="character">
    <w:name w:val="Heading 5 Char"/>
    <w:basedOn w:val="Style_19_ch"/>
    <w:link w:val="Style_46"/>
    <w:rPr>
      <w:rFonts w:ascii="Arial" w:hAnsi="Arial"/>
      <w:b w:val="1"/>
      <w:sz w:val="24"/>
    </w:rPr>
  </w:style>
  <w:style w:styleId="Style_47" w:type="paragraph">
    <w:name w:val="caption"/>
    <w:basedOn w:val="Style_17"/>
    <w:next w:val="Style_17"/>
    <w:link w:val="Style_47_ch"/>
    <w:pPr>
      <w:widowControl w:val="0"/>
      <w:spacing w:after="0" w:before="240" w:line="360" w:lineRule="auto"/>
      <w:ind/>
      <w:jc w:val="center"/>
    </w:pPr>
    <w:rPr>
      <w:rFonts w:ascii="Arial" w:hAnsi="Arial"/>
      <w:b w:val="1"/>
      <w:sz w:val="36"/>
    </w:rPr>
  </w:style>
  <w:style w:styleId="Style_47_ch" w:type="character">
    <w:name w:val="caption"/>
    <w:basedOn w:val="Style_17_ch"/>
    <w:link w:val="Style_47"/>
    <w:rPr>
      <w:rFonts w:ascii="Arial" w:hAnsi="Arial"/>
      <w:b w:val="1"/>
      <w:sz w:val="36"/>
    </w:rPr>
  </w:style>
  <w:style w:styleId="Style_48" w:type="paragraph">
    <w:name w:val="Heading 7 Char"/>
    <w:basedOn w:val="Style_19"/>
    <w:link w:val="Style_48_ch"/>
    <w:rPr>
      <w:rFonts w:ascii="Arial" w:hAnsi="Arial"/>
      <w:b w:val="1"/>
      <w:i w:val="1"/>
      <w:sz w:val="22"/>
    </w:rPr>
  </w:style>
  <w:style w:styleId="Style_48_ch" w:type="character">
    <w:name w:val="Heading 7 Char"/>
    <w:basedOn w:val="Style_19_ch"/>
    <w:link w:val="Style_48"/>
    <w:rPr>
      <w:rFonts w:ascii="Arial" w:hAnsi="Arial"/>
      <w:b w:val="1"/>
      <w:i w:val="1"/>
      <w:sz w:val="22"/>
    </w:rPr>
  </w:style>
  <w:style w:styleId="Style_49" w:type="paragraph">
    <w:name w:val="FollowedHyperlink"/>
    <w:link w:val="Style_49_ch"/>
    <w:rPr>
      <w:color w:val="800080"/>
      <w:u w:val="single"/>
    </w:rPr>
  </w:style>
  <w:style w:styleId="Style_49_ch" w:type="character">
    <w:name w:val="FollowedHyperlink"/>
    <w:link w:val="Style_49"/>
    <w:rPr>
      <w:color w:val="800080"/>
      <w:u w:val="single"/>
    </w:rPr>
  </w:style>
  <w:style w:styleId="Style_50" w:type="paragraph">
    <w:name w:val="No Spacing"/>
    <w:link w:val="Style_50_ch"/>
    <w:pPr>
      <w:spacing w:after="0" w:line="240" w:lineRule="auto"/>
      <w:ind/>
    </w:pPr>
    <w:rPr>
      <w:rFonts w:ascii="Calibri" w:hAnsi="Calibri"/>
      <w:sz w:val="22"/>
    </w:rPr>
  </w:style>
  <w:style w:styleId="Style_50_ch" w:type="character">
    <w:name w:val="No Spacing"/>
    <w:link w:val="Style_50"/>
    <w:rPr>
      <w:rFonts w:ascii="Calibri" w:hAnsi="Calibri"/>
      <w:sz w:val="22"/>
    </w:rPr>
  </w:style>
  <w:style w:styleId="Style_51" w:type="paragraph">
    <w:name w:val="heading 5"/>
    <w:basedOn w:val="Style_17"/>
    <w:next w:val="Style_17"/>
    <w:link w:val="Style_51_ch"/>
    <w:uiPriority w:val="9"/>
    <w:qFormat/>
    <w:pPr>
      <w:keepNext w:val="1"/>
      <w:widowControl w:val="0"/>
      <w:spacing w:after="0" w:line="360" w:lineRule="auto"/>
      <w:ind/>
      <w:jc w:val="both"/>
      <w:outlineLvl w:val="4"/>
    </w:pPr>
    <w:rPr>
      <w:rFonts w:ascii="Arial" w:hAnsi="Arial"/>
      <w:b w:val="1"/>
      <w:sz w:val="28"/>
    </w:rPr>
  </w:style>
  <w:style w:styleId="Style_51_ch" w:type="character">
    <w:name w:val="heading 5"/>
    <w:basedOn w:val="Style_17_ch"/>
    <w:link w:val="Style_51"/>
    <w:rPr>
      <w:rFonts w:ascii="Arial" w:hAnsi="Arial"/>
      <w:b w:val="1"/>
      <w:sz w:val="28"/>
    </w:rPr>
  </w:style>
  <w:style w:styleId="Style_8" w:type="paragraph">
    <w:name w:val="heading 1"/>
    <w:basedOn w:val="Style_17"/>
    <w:next w:val="Style_17"/>
    <w:link w:val="Style_8_ch"/>
    <w:uiPriority w:val="9"/>
    <w:qFormat/>
    <w:pPr>
      <w:keepNext w:val="1"/>
      <w:spacing w:after="0" w:line="360" w:lineRule="auto"/>
      <w:ind/>
      <w:contextualSpacing w:val="1"/>
      <w:jc w:val="center"/>
      <w:outlineLvl w:val="0"/>
    </w:pPr>
    <w:rPr>
      <w:rFonts w:ascii="Times New Roman" w:hAnsi="Times New Roman"/>
      <w:b w:val="1"/>
      <w:caps w:val="1"/>
      <w:sz w:val="28"/>
    </w:rPr>
  </w:style>
  <w:style w:styleId="Style_8_ch" w:type="character">
    <w:name w:val="heading 1"/>
    <w:basedOn w:val="Style_17_ch"/>
    <w:link w:val="Style_8"/>
    <w:rPr>
      <w:rFonts w:ascii="Times New Roman" w:hAnsi="Times New Roman"/>
      <w:b w:val="1"/>
      <w:caps w:val="1"/>
      <w:sz w:val="28"/>
    </w:rPr>
  </w:style>
  <w:style w:styleId="Style_52" w:type="paragraph">
    <w:name w:val="538552DCBB0F4C4BB087ED922D6A6322"/>
    <w:link w:val="Style_52_ch"/>
    <w:pPr>
      <w:spacing w:after="200" w:line="276" w:lineRule="auto"/>
      <w:ind/>
    </w:pPr>
    <w:rPr>
      <w:rFonts w:ascii="Calibri" w:hAnsi="Calibri"/>
      <w:sz w:val="22"/>
    </w:rPr>
  </w:style>
  <w:style w:styleId="Style_52_ch" w:type="character">
    <w:name w:val="538552DCBB0F4C4BB087ED922D6A6322"/>
    <w:link w:val="Style_52"/>
    <w:rPr>
      <w:rFonts w:ascii="Calibri" w:hAnsi="Calibri"/>
      <w:sz w:val="22"/>
    </w:rPr>
  </w:style>
  <w:style w:styleId="Style_53" w:type="paragraph">
    <w:name w:val="Hyperlink"/>
    <w:link w:val="Style_53_ch"/>
    <w:rPr>
      <w:color w:val="0000FF"/>
      <w:u w:val="single"/>
    </w:rPr>
  </w:style>
  <w:style w:styleId="Style_53_ch" w:type="character">
    <w:name w:val="Hyperlink"/>
    <w:link w:val="Style_53"/>
    <w:rPr>
      <w:color w:val="0000FF"/>
      <w:u w:val="single"/>
    </w:rPr>
  </w:style>
  <w:style w:styleId="Style_54" w:type="paragraph">
    <w:name w:val="Footnote"/>
    <w:basedOn w:val="Style_17"/>
    <w:link w:val="Style_54_ch"/>
    <w:pPr>
      <w:spacing w:after="0" w:line="360" w:lineRule="auto"/>
      <w:ind/>
    </w:pPr>
    <w:rPr>
      <w:rFonts w:ascii="Times New Roman" w:hAnsi="Times New Roman"/>
    </w:rPr>
  </w:style>
  <w:style w:styleId="Style_54_ch" w:type="character">
    <w:name w:val="Footnote"/>
    <w:basedOn w:val="Style_17_ch"/>
    <w:link w:val="Style_54"/>
    <w:rPr>
      <w:rFonts w:ascii="Times New Roman" w:hAnsi="Times New Roman"/>
    </w:rPr>
  </w:style>
  <w:style w:styleId="Style_55" w:type="paragraph">
    <w:name w:val="heading 8"/>
    <w:basedOn w:val="Style_17"/>
    <w:next w:val="Style_17"/>
    <w:link w:val="Style_55_ch"/>
    <w:uiPriority w:val="9"/>
    <w:qFormat/>
    <w:pPr>
      <w:keepNext w:val="1"/>
      <w:widowControl w:val="0"/>
      <w:spacing w:after="0" w:line="360" w:lineRule="auto"/>
      <w:ind/>
      <w:jc w:val="both"/>
      <w:outlineLvl w:val="7"/>
    </w:pPr>
    <w:rPr>
      <w:rFonts w:ascii="Arial" w:hAnsi="Arial"/>
      <w:b w:val="1"/>
      <w:sz w:val="24"/>
    </w:rPr>
  </w:style>
  <w:style w:styleId="Style_55_ch" w:type="character">
    <w:name w:val="heading 8"/>
    <w:basedOn w:val="Style_17_ch"/>
    <w:link w:val="Style_55"/>
    <w:rPr>
      <w:rFonts w:ascii="Arial" w:hAnsi="Arial"/>
      <w:b w:val="1"/>
      <w:sz w:val="24"/>
    </w:rPr>
  </w:style>
  <w:style w:styleId="Style_3" w:type="paragraph">
    <w:name w:val="toc 1"/>
    <w:basedOn w:val="Style_17"/>
    <w:next w:val="Style_17"/>
    <w:link w:val="Style_3_ch"/>
    <w:uiPriority w:val="39"/>
    <w:pPr>
      <w:tabs>
        <w:tab w:leader="dot" w:pos="9825" w:val="right"/>
      </w:tabs>
      <w:spacing w:after="0" w:line="360" w:lineRule="auto"/>
      <w:ind/>
    </w:pPr>
    <w:rPr>
      <w:rFonts w:ascii="Arial" w:hAnsi="Arial"/>
      <w:sz w:val="24"/>
    </w:rPr>
  </w:style>
  <w:style w:styleId="Style_3_ch" w:type="character">
    <w:name w:val="toc 1"/>
    <w:basedOn w:val="Style_17_ch"/>
    <w:link w:val="Style_3"/>
    <w:rPr>
      <w:rFonts w:ascii="Arial" w:hAnsi="Arial"/>
      <w:sz w:val="24"/>
    </w:rPr>
  </w:style>
  <w:style w:styleId="Style_56" w:type="paragraph">
    <w:name w:val="Абзац списка1"/>
    <w:basedOn w:val="Style_17"/>
    <w:link w:val="Style_56_ch"/>
    <w:pPr>
      <w:spacing w:after="0" w:line="360" w:lineRule="auto"/>
      <w:ind w:firstLine="0" w:left="720"/>
    </w:pPr>
    <w:rPr>
      <w:rFonts w:ascii="Arial" w:hAnsi="Arial"/>
    </w:rPr>
  </w:style>
  <w:style w:styleId="Style_56_ch" w:type="character">
    <w:name w:val="Абзац списка1"/>
    <w:basedOn w:val="Style_17_ch"/>
    <w:link w:val="Style_56"/>
    <w:rPr>
      <w:rFonts w:ascii="Arial" w:hAnsi="Arial"/>
    </w:rPr>
  </w:style>
  <w:style w:styleId="Style_57" w:type="paragraph">
    <w:name w:val="Неразрешенное упоминание2"/>
    <w:basedOn w:val="Style_19"/>
    <w:link w:val="Style_57_ch"/>
    <w:rPr>
      <w:color w:val="605E5C"/>
      <w:shd w:fill="E1DFDD" w:val="clear"/>
    </w:rPr>
  </w:style>
  <w:style w:styleId="Style_57_ch" w:type="character">
    <w:name w:val="Неразрешенное упоминание2"/>
    <w:basedOn w:val="Style_19_ch"/>
    <w:link w:val="Style_57"/>
    <w:rPr>
      <w:color w:val="605E5C"/>
      <w:shd w:fill="E1DFDD" w:val="clear"/>
    </w:rPr>
  </w:style>
  <w:style w:styleId="Style_58" w:type="paragraph">
    <w:name w:val="Header and Footer"/>
    <w:link w:val="Style_58_ch"/>
    <w:pPr>
      <w:spacing w:line="240" w:lineRule="auto"/>
      <w:ind/>
      <w:jc w:val="both"/>
    </w:pPr>
    <w:rPr>
      <w:rFonts w:ascii="XO Thames" w:hAnsi="XO Thames"/>
      <w:sz w:val="28"/>
    </w:rPr>
  </w:style>
  <w:style w:styleId="Style_58_ch" w:type="character">
    <w:name w:val="Header and Footer"/>
    <w:link w:val="Style_58"/>
    <w:rPr>
      <w:rFonts w:ascii="XO Thames" w:hAnsi="XO Thames"/>
      <w:sz w:val="28"/>
    </w:rPr>
  </w:style>
  <w:style w:styleId="Style_59" w:type="paragraph">
    <w:name w:val="table of figures"/>
    <w:basedOn w:val="Style_17"/>
    <w:next w:val="Style_17"/>
    <w:link w:val="Style_59_ch"/>
    <w:pPr>
      <w:spacing w:after="0"/>
      <w:ind/>
    </w:pPr>
  </w:style>
  <w:style w:styleId="Style_59_ch" w:type="character">
    <w:name w:val="table of figures"/>
    <w:basedOn w:val="Style_17_ch"/>
    <w:link w:val="Style_59"/>
  </w:style>
  <w:style w:styleId="Style_60" w:type="paragraph">
    <w:name w:val="цвет в таблице"/>
    <w:link w:val="Style_60_ch"/>
    <w:rPr>
      <w:color w:val="2C8DE6"/>
    </w:rPr>
  </w:style>
  <w:style w:styleId="Style_60_ch" w:type="character">
    <w:name w:val="цвет в таблице"/>
    <w:link w:val="Style_60"/>
    <w:rPr>
      <w:color w:val="2C8DE6"/>
    </w:rPr>
  </w:style>
  <w:style w:styleId="Style_61" w:type="paragraph">
    <w:name w:val="Intense Quote"/>
    <w:basedOn w:val="Style_17"/>
    <w:next w:val="Style_17"/>
    <w:link w:val="Style_61_ch"/>
    <w:pPr>
      <w:ind w:firstLine="0" w:left="720" w:right="720"/>
    </w:pPr>
    <w:rPr>
      <w:i w:val="1"/>
    </w:rPr>
  </w:style>
  <w:style w:styleId="Style_61_ch" w:type="character">
    <w:name w:val="Intense Quote"/>
    <w:basedOn w:val="Style_17_ch"/>
    <w:link w:val="Style_61"/>
    <w:rPr>
      <w:i w:val="1"/>
    </w:rPr>
  </w:style>
  <w:style w:styleId="Style_62" w:type="paragraph">
    <w:name w:val="toc 9"/>
    <w:basedOn w:val="Style_17"/>
    <w:next w:val="Style_17"/>
    <w:link w:val="Style_62_ch"/>
    <w:uiPriority w:val="39"/>
    <w:pPr>
      <w:spacing w:after="57"/>
      <w:ind w:firstLine="0" w:left="2268"/>
    </w:pPr>
  </w:style>
  <w:style w:styleId="Style_62_ch" w:type="character">
    <w:name w:val="toc 9"/>
    <w:basedOn w:val="Style_17_ch"/>
    <w:link w:val="Style_62"/>
  </w:style>
  <w:style w:styleId="Style_63" w:type="paragraph">
    <w:name w:val="Header Char"/>
    <w:basedOn w:val="Style_19"/>
    <w:link w:val="Style_63_ch"/>
  </w:style>
  <w:style w:styleId="Style_63_ch" w:type="character">
    <w:name w:val="Header Char"/>
    <w:basedOn w:val="Style_19_ch"/>
    <w:link w:val="Style_63"/>
  </w:style>
  <w:style w:styleId="Style_13" w:type="paragraph">
    <w:name w:val="Normal (Web)"/>
    <w:basedOn w:val="Style_17"/>
    <w:link w:val="Style_13_ch"/>
    <w:pPr>
      <w:spacing w:afterAutospacing="on" w:beforeAutospacing="on" w:line="240" w:lineRule="auto"/>
      <w:ind/>
    </w:pPr>
    <w:rPr>
      <w:rFonts w:ascii="Times New Roman" w:hAnsi="Times New Roman"/>
      <w:sz w:val="24"/>
    </w:rPr>
  </w:style>
  <w:style w:styleId="Style_13_ch" w:type="character">
    <w:name w:val="Normal (Web)"/>
    <w:basedOn w:val="Style_17_ch"/>
    <w:link w:val="Style_13"/>
    <w:rPr>
      <w:rFonts w:ascii="Times New Roman" w:hAnsi="Times New Roman"/>
      <w:sz w:val="24"/>
    </w:rPr>
  </w:style>
  <w:style w:styleId="Style_64" w:type="paragraph">
    <w:name w:val="toc 8"/>
    <w:basedOn w:val="Style_17"/>
    <w:next w:val="Style_17"/>
    <w:link w:val="Style_64_ch"/>
    <w:uiPriority w:val="39"/>
    <w:pPr>
      <w:spacing w:after="57"/>
      <w:ind w:firstLine="0" w:left="1984"/>
    </w:pPr>
  </w:style>
  <w:style w:styleId="Style_64_ch" w:type="character">
    <w:name w:val="toc 8"/>
    <w:basedOn w:val="Style_17_ch"/>
    <w:link w:val="Style_64"/>
  </w:style>
  <w:style w:styleId="Style_65" w:type="paragraph">
    <w:name w:val="!Заголовок-1"/>
    <w:basedOn w:val="Style_8"/>
    <w:link w:val="Style_65_ch"/>
  </w:style>
  <w:style w:styleId="Style_65_ch" w:type="character">
    <w:name w:val="!Заголовок-1"/>
    <w:basedOn w:val="Style_8_ch"/>
    <w:link w:val="Style_65"/>
  </w:style>
  <w:style w:styleId="Style_66" w:type="paragraph">
    <w:name w:val="Основной текст (14)_3"/>
    <w:basedOn w:val="Style_17"/>
    <w:link w:val="Style_66_ch"/>
    <w:pPr>
      <w:widowControl w:val="0"/>
      <w:spacing w:after="0" w:line="264" w:lineRule="exact"/>
      <w:ind w:hanging="600" w:left="600"/>
    </w:pPr>
    <w:rPr>
      <w:rFonts w:ascii="Segoe UI" w:hAnsi="Segoe UI"/>
      <w:sz w:val="19"/>
    </w:rPr>
  </w:style>
  <w:style w:styleId="Style_66_ch" w:type="character">
    <w:name w:val="Основной текст (14)_3"/>
    <w:basedOn w:val="Style_17_ch"/>
    <w:link w:val="Style_66"/>
    <w:rPr>
      <w:rFonts w:ascii="Segoe UI" w:hAnsi="Segoe UI"/>
      <w:sz w:val="19"/>
    </w:rPr>
  </w:style>
  <w:style w:styleId="Style_67" w:type="paragraph">
    <w:name w:val="endnote reference"/>
    <w:basedOn w:val="Style_19"/>
    <w:link w:val="Style_67_ch"/>
    <w:rPr>
      <w:vertAlign w:val="superscript"/>
    </w:rPr>
  </w:style>
  <w:style w:styleId="Style_67_ch" w:type="character">
    <w:name w:val="endnote reference"/>
    <w:basedOn w:val="Style_19_ch"/>
    <w:link w:val="Style_67"/>
    <w:rPr>
      <w:vertAlign w:val="superscript"/>
    </w:rPr>
  </w:style>
  <w:style w:styleId="Style_68" w:type="paragraph">
    <w:name w:val="annotation reference"/>
    <w:basedOn w:val="Style_19"/>
    <w:link w:val="Style_68_ch"/>
    <w:rPr>
      <w:sz w:val="16"/>
    </w:rPr>
  </w:style>
  <w:style w:styleId="Style_68_ch" w:type="character">
    <w:name w:val="annotation reference"/>
    <w:basedOn w:val="Style_19_ch"/>
    <w:link w:val="Style_68"/>
    <w:rPr>
      <w:sz w:val="16"/>
    </w:rPr>
  </w:style>
  <w:style w:styleId="Style_69" w:type="paragraph">
    <w:name w:val="Footnote Text Char"/>
    <w:link w:val="Style_69_ch"/>
    <w:rPr>
      <w:sz w:val="18"/>
    </w:rPr>
  </w:style>
  <w:style w:styleId="Style_69_ch" w:type="character">
    <w:name w:val="Footnote Text Char"/>
    <w:link w:val="Style_69"/>
    <w:rPr>
      <w:sz w:val="18"/>
    </w:rPr>
  </w:style>
  <w:style w:styleId="Style_12" w:type="paragraph">
    <w:name w:val="Table Paragraph"/>
    <w:basedOn w:val="Style_17"/>
    <w:link w:val="Style_12_ch"/>
    <w:pPr>
      <w:widowControl w:val="0"/>
      <w:spacing w:after="0" w:line="240" w:lineRule="auto"/>
      <w:ind w:firstLine="0" w:left="107"/>
    </w:pPr>
    <w:rPr>
      <w:rFonts w:ascii="Times New Roman" w:hAnsi="Times New Roman"/>
    </w:rPr>
  </w:style>
  <w:style w:styleId="Style_12_ch" w:type="character">
    <w:name w:val="Table Paragraph"/>
    <w:basedOn w:val="Style_17_ch"/>
    <w:link w:val="Style_12"/>
    <w:rPr>
      <w:rFonts w:ascii="Times New Roman" w:hAnsi="Times New Roman"/>
    </w:rPr>
  </w:style>
  <w:style w:styleId="Style_70" w:type="paragraph">
    <w:name w:val="Heading 3 Char"/>
    <w:basedOn w:val="Style_19"/>
    <w:link w:val="Style_70_ch"/>
    <w:rPr>
      <w:rFonts w:ascii="Arial" w:hAnsi="Arial"/>
      <w:sz w:val="30"/>
    </w:rPr>
  </w:style>
  <w:style w:styleId="Style_70_ch" w:type="character">
    <w:name w:val="Heading 3 Char"/>
    <w:basedOn w:val="Style_19_ch"/>
    <w:link w:val="Style_70"/>
    <w:rPr>
      <w:rFonts w:ascii="Arial" w:hAnsi="Arial"/>
      <w:sz w:val="30"/>
    </w:rPr>
  </w:style>
  <w:style w:styleId="Style_71" w:type="paragraph">
    <w:name w:val="toc 5"/>
    <w:basedOn w:val="Style_17"/>
    <w:next w:val="Style_17"/>
    <w:link w:val="Style_71_ch"/>
    <w:uiPriority w:val="39"/>
    <w:pPr>
      <w:spacing w:after="57"/>
      <w:ind w:firstLine="0" w:left="1134"/>
    </w:pPr>
  </w:style>
  <w:style w:styleId="Style_71_ch" w:type="character">
    <w:name w:val="toc 5"/>
    <w:basedOn w:val="Style_17_ch"/>
    <w:link w:val="Style_71"/>
  </w:style>
  <w:style w:styleId="Style_72" w:type="paragraph">
    <w:name w:val="page number"/>
    <w:link w:val="Style_72_ch"/>
    <w:rPr>
      <w:rFonts w:ascii="Arial" w:hAnsi="Arial"/>
      <w:sz w:val="16"/>
    </w:rPr>
  </w:style>
  <w:style w:styleId="Style_72_ch" w:type="character">
    <w:name w:val="page number"/>
    <w:link w:val="Style_72"/>
    <w:rPr>
      <w:rFonts w:ascii="Arial" w:hAnsi="Arial"/>
      <w:sz w:val="16"/>
    </w:rPr>
  </w:style>
  <w:style w:styleId="Style_73" w:type="paragraph">
    <w:name w:val="Body Text 2"/>
    <w:basedOn w:val="Style_17"/>
    <w:link w:val="Style_73_ch"/>
    <w:pPr>
      <w:widowControl w:val="0"/>
      <w:spacing w:after="0" w:line="360" w:lineRule="auto"/>
      <w:ind/>
      <w:jc w:val="both"/>
    </w:pPr>
    <w:rPr>
      <w:rFonts w:ascii="Arial" w:hAnsi="Arial"/>
      <w:spacing w:val="-3"/>
    </w:rPr>
  </w:style>
  <w:style w:styleId="Style_73_ch" w:type="character">
    <w:name w:val="Body Text 2"/>
    <w:basedOn w:val="Style_17_ch"/>
    <w:link w:val="Style_73"/>
    <w:rPr>
      <w:rFonts w:ascii="Arial" w:hAnsi="Arial"/>
      <w:spacing w:val="-3"/>
    </w:rPr>
  </w:style>
  <w:style w:styleId="Style_74" w:type="paragraph">
    <w:name w:val="Интернет-ссылка"/>
    <w:link w:val="Style_74_ch"/>
    <w:rPr>
      <w:color w:val="0000FF"/>
      <w:u w:val="single"/>
    </w:rPr>
  </w:style>
  <w:style w:styleId="Style_74_ch" w:type="character">
    <w:name w:val="Интернет-ссылка"/>
    <w:link w:val="Style_74"/>
    <w:rPr>
      <w:color w:val="0000FF"/>
      <w:u w:val="single"/>
    </w:rPr>
  </w:style>
  <w:style w:styleId="Style_75" w:type="paragraph">
    <w:name w:val="Базовый"/>
    <w:link w:val="Style_75_ch"/>
    <w:pPr>
      <w:spacing w:after="200" w:line="276" w:lineRule="auto"/>
      <w:ind/>
    </w:pPr>
    <w:rPr>
      <w:rFonts w:ascii="Times New Roman" w:hAnsi="Times New Roman"/>
      <w:sz w:val="24"/>
    </w:rPr>
  </w:style>
  <w:style w:styleId="Style_75_ch" w:type="character">
    <w:name w:val="Базовый"/>
    <w:link w:val="Style_75"/>
    <w:rPr>
      <w:rFonts w:ascii="Times New Roman" w:hAnsi="Times New Roman"/>
      <w:sz w:val="24"/>
    </w:rPr>
  </w:style>
  <w:style w:styleId="Style_76" w:type="paragraph">
    <w:name w:val="Неразрешенное упоминание1"/>
    <w:basedOn w:val="Style_19"/>
    <w:link w:val="Style_76_ch"/>
    <w:rPr>
      <w:color w:val="605E5C"/>
      <w:shd w:fill="E1DFDD" w:val="clear"/>
    </w:rPr>
  </w:style>
  <w:style w:styleId="Style_76_ch" w:type="character">
    <w:name w:val="Неразрешенное упоминание1"/>
    <w:basedOn w:val="Style_19_ch"/>
    <w:link w:val="Style_76"/>
    <w:rPr>
      <w:color w:val="605E5C"/>
      <w:shd w:fill="E1DFDD" w:val="clear"/>
    </w:rPr>
  </w:style>
  <w:style w:styleId="Style_77" w:type="paragraph">
    <w:name w:val="Quote"/>
    <w:basedOn w:val="Style_17"/>
    <w:next w:val="Style_17"/>
    <w:link w:val="Style_77_ch"/>
    <w:pPr>
      <w:ind w:firstLine="0" w:left="720" w:right="720"/>
    </w:pPr>
    <w:rPr>
      <w:i w:val="1"/>
    </w:rPr>
  </w:style>
  <w:style w:styleId="Style_77_ch" w:type="character">
    <w:name w:val="Quote"/>
    <w:basedOn w:val="Style_17_ch"/>
    <w:link w:val="Style_77"/>
    <w:rPr>
      <w:i w:val="1"/>
    </w:rPr>
  </w:style>
  <w:style w:styleId="Style_11" w:type="paragraph">
    <w:name w:val="Default"/>
    <w:link w:val="Style_11_ch"/>
    <w:pPr>
      <w:spacing w:after="0" w:line="240" w:lineRule="auto"/>
      <w:ind/>
    </w:pPr>
    <w:rPr>
      <w:rFonts w:ascii="Times New Roman" w:hAnsi="Times New Roman"/>
      <w:color w:val="000000"/>
      <w:sz w:val="24"/>
    </w:rPr>
  </w:style>
  <w:style w:styleId="Style_11_ch" w:type="character">
    <w:name w:val="Default"/>
    <w:link w:val="Style_11"/>
    <w:rPr>
      <w:rFonts w:ascii="Times New Roman" w:hAnsi="Times New Roman"/>
      <w:color w:val="000000"/>
      <w:sz w:val="24"/>
    </w:rPr>
  </w:style>
  <w:style w:styleId="Style_78" w:type="paragraph">
    <w:name w:val="numbered list"/>
    <w:basedOn w:val="Style_27"/>
    <w:link w:val="Style_78_ch"/>
  </w:style>
  <w:style w:styleId="Style_78_ch" w:type="character">
    <w:name w:val="numbered list"/>
    <w:basedOn w:val="Style_27_ch"/>
    <w:link w:val="Style_78"/>
  </w:style>
  <w:style w:styleId="Style_79" w:type="paragraph">
    <w:name w:val="!заголовок-2"/>
    <w:basedOn w:val="Style_9"/>
    <w:link w:val="Style_79_ch"/>
  </w:style>
  <w:style w:styleId="Style_79_ch" w:type="character">
    <w:name w:val="!заголовок-2"/>
    <w:basedOn w:val="Style_9_ch"/>
    <w:link w:val="Style_79"/>
  </w:style>
  <w:style w:styleId="Style_80" w:type="paragraph">
    <w:name w:val="Heading 6 Char"/>
    <w:basedOn w:val="Style_19"/>
    <w:link w:val="Style_80_ch"/>
    <w:rPr>
      <w:rFonts w:ascii="Arial" w:hAnsi="Arial"/>
      <w:b w:val="1"/>
      <w:sz w:val="22"/>
    </w:rPr>
  </w:style>
  <w:style w:styleId="Style_80_ch" w:type="character">
    <w:name w:val="Heading 6 Char"/>
    <w:basedOn w:val="Style_19_ch"/>
    <w:link w:val="Style_80"/>
    <w:rPr>
      <w:rFonts w:ascii="Arial" w:hAnsi="Arial"/>
      <w:b w:val="1"/>
      <w:sz w:val="22"/>
    </w:rPr>
  </w:style>
  <w:style w:styleId="Style_81" w:type="paragraph">
    <w:name w:val="Doc subtitle2"/>
    <w:basedOn w:val="Style_17"/>
    <w:link w:val="Style_81_ch"/>
    <w:pPr>
      <w:spacing w:after="0" w:line="360" w:lineRule="auto"/>
      <w:ind/>
    </w:pPr>
    <w:rPr>
      <w:rFonts w:ascii="Arial" w:hAnsi="Arial"/>
      <w:sz w:val="28"/>
    </w:rPr>
  </w:style>
  <w:style w:styleId="Style_81_ch" w:type="character">
    <w:name w:val="Doc subtitle2"/>
    <w:basedOn w:val="Style_17_ch"/>
    <w:link w:val="Style_81"/>
    <w:rPr>
      <w:rFonts w:ascii="Arial" w:hAnsi="Arial"/>
      <w:sz w:val="28"/>
    </w:rPr>
  </w:style>
  <w:style w:styleId="Style_82" w:type="paragraph">
    <w:name w:val="Subtitle"/>
    <w:basedOn w:val="Style_17"/>
    <w:next w:val="Style_17"/>
    <w:link w:val="Style_82_ch"/>
    <w:uiPriority w:val="11"/>
    <w:qFormat/>
    <w:pPr>
      <w:keepNext w:val="1"/>
      <w:keepLines w:val="1"/>
      <w:spacing w:after="80" w:before="360"/>
      <w:ind/>
    </w:pPr>
    <w:rPr>
      <w:rFonts w:ascii="Georgia" w:hAnsi="Georgia"/>
      <w:i w:val="1"/>
      <w:color w:val="666666"/>
      <w:sz w:val="48"/>
    </w:rPr>
  </w:style>
  <w:style w:styleId="Style_82_ch" w:type="character">
    <w:name w:val="Subtitle"/>
    <w:basedOn w:val="Style_17_ch"/>
    <w:link w:val="Style_82"/>
    <w:rPr>
      <w:rFonts w:ascii="Georgia" w:hAnsi="Georgia"/>
      <w:i w:val="1"/>
      <w:color w:val="666666"/>
      <w:sz w:val="48"/>
    </w:rPr>
  </w:style>
  <w:style w:styleId="Style_83" w:type="paragraph">
    <w:name w:val="цветной текст"/>
    <w:basedOn w:val="Style_17"/>
    <w:link w:val="Style_83_ch"/>
    <w:pPr>
      <w:numPr>
        <w:ilvl w:val="0"/>
        <w:numId w:val="16"/>
      </w:numPr>
      <w:spacing w:after="0" w:line="360" w:lineRule="auto"/>
      <w:ind/>
      <w:jc w:val="both"/>
    </w:pPr>
    <w:rPr>
      <w:rFonts w:ascii="Times New Roman" w:hAnsi="Times New Roman"/>
      <w:color w:val="2C8DE6"/>
    </w:rPr>
  </w:style>
  <w:style w:styleId="Style_83_ch" w:type="character">
    <w:name w:val="цветной текст"/>
    <w:basedOn w:val="Style_17_ch"/>
    <w:link w:val="Style_83"/>
    <w:rPr>
      <w:rFonts w:ascii="Times New Roman" w:hAnsi="Times New Roman"/>
      <w:color w:val="2C8DE6"/>
    </w:rPr>
  </w:style>
  <w:style w:styleId="Style_84" w:type="paragraph">
    <w:name w:val="Title"/>
    <w:basedOn w:val="Style_17"/>
    <w:next w:val="Style_17"/>
    <w:link w:val="Style_84_ch"/>
    <w:uiPriority w:val="10"/>
    <w:qFormat/>
    <w:pPr>
      <w:keepNext w:val="1"/>
      <w:keepLines w:val="1"/>
      <w:spacing w:after="120" w:before="480"/>
      <w:ind/>
    </w:pPr>
    <w:rPr>
      <w:b w:val="1"/>
      <w:sz w:val="72"/>
    </w:rPr>
  </w:style>
  <w:style w:styleId="Style_84_ch" w:type="character">
    <w:name w:val="Title"/>
    <w:basedOn w:val="Style_17_ch"/>
    <w:link w:val="Style_84"/>
    <w:rPr>
      <w:b w:val="1"/>
      <w:sz w:val="72"/>
    </w:rPr>
  </w:style>
  <w:style w:styleId="Style_85" w:type="paragraph">
    <w:name w:val="heading 4"/>
    <w:basedOn w:val="Style_17"/>
    <w:next w:val="Style_17"/>
    <w:link w:val="Style_85_ch"/>
    <w:uiPriority w:val="9"/>
    <w:qFormat/>
    <w:pPr>
      <w:keepNext w:val="1"/>
      <w:widowControl w:val="0"/>
      <w:spacing w:after="0" w:line="360" w:lineRule="auto"/>
      <w:ind/>
      <w:outlineLvl w:val="3"/>
    </w:pPr>
    <w:rPr>
      <w:rFonts w:ascii="Arial" w:hAnsi="Arial"/>
      <w:b w:val="1"/>
      <w:sz w:val="28"/>
    </w:rPr>
  </w:style>
  <w:style w:styleId="Style_85_ch" w:type="character">
    <w:name w:val="heading 4"/>
    <w:basedOn w:val="Style_17_ch"/>
    <w:link w:val="Style_85"/>
    <w:rPr>
      <w:rFonts w:ascii="Arial" w:hAnsi="Arial"/>
      <w:b w:val="1"/>
      <w:sz w:val="28"/>
    </w:rPr>
  </w:style>
  <w:style w:styleId="Style_86" w:type="paragraph">
    <w:name w:val="Footer Char"/>
    <w:basedOn w:val="Style_19"/>
    <w:link w:val="Style_86_ch"/>
  </w:style>
  <w:style w:styleId="Style_86_ch" w:type="character">
    <w:name w:val="Footer Char"/>
    <w:basedOn w:val="Style_19_ch"/>
    <w:link w:val="Style_86"/>
  </w:style>
  <w:style w:styleId="Style_35" w:type="paragraph">
    <w:name w:val="выделение цвет"/>
    <w:basedOn w:val="Style_17"/>
    <w:link w:val="Style_35_ch"/>
    <w:pPr>
      <w:spacing w:after="0" w:line="360" w:lineRule="auto"/>
      <w:ind/>
      <w:jc w:val="both"/>
    </w:pPr>
    <w:rPr>
      <w:rFonts w:ascii="Times New Roman" w:hAnsi="Times New Roman"/>
      <w:b w:val="1"/>
      <w:color w:val="2C8DE6"/>
      <w:u w:val="single"/>
    </w:rPr>
  </w:style>
  <w:style w:styleId="Style_35_ch" w:type="character">
    <w:name w:val="выделение цвет"/>
    <w:basedOn w:val="Style_17_ch"/>
    <w:link w:val="Style_35"/>
    <w:rPr>
      <w:rFonts w:ascii="Times New Roman" w:hAnsi="Times New Roman"/>
      <w:b w:val="1"/>
      <w:color w:val="2C8DE6"/>
      <w:u w:val="single"/>
    </w:rPr>
  </w:style>
  <w:style w:styleId="Style_9" w:type="paragraph">
    <w:name w:val="heading 2"/>
    <w:basedOn w:val="Style_17"/>
    <w:next w:val="Style_17"/>
    <w:link w:val="Style_9_ch"/>
    <w:uiPriority w:val="9"/>
    <w:qFormat/>
    <w:pPr>
      <w:keepNext w:val="1"/>
      <w:spacing w:after="0" w:line="360" w:lineRule="auto"/>
      <w:ind w:firstLine="709" w:left="0"/>
      <w:contextualSpacing w:val="1"/>
      <w:jc w:val="both"/>
      <w:outlineLvl w:val="1"/>
    </w:pPr>
    <w:rPr>
      <w:rFonts w:ascii="Times New Roman" w:hAnsi="Times New Roman"/>
      <w:b w:val="1"/>
      <w:sz w:val="28"/>
    </w:rPr>
  </w:style>
  <w:style w:styleId="Style_9_ch" w:type="character">
    <w:name w:val="heading 2"/>
    <w:basedOn w:val="Style_17_ch"/>
    <w:link w:val="Style_9"/>
    <w:rPr>
      <w:rFonts w:ascii="Times New Roman" w:hAnsi="Times New Roman"/>
      <w:b w:val="1"/>
      <w:sz w:val="28"/>
    </w:rPr>
  </w:style>
  <w:style w:styleId="Style_87" w:type="paragraph">
    <w:name w:val="Balloon Text"/>
    <w:basedOn w:val="Style_17"/>
    <w:link w:val="Style_87_ch"/>
    <w:pPr>
      <w:spacing w:after="0" w:line="240" w:lineRule="auto"/>
      <w:ind/>
    </w:pPr>
    <w:rPr>
      <w:rFonts w:ascii="Tahoma" w:hAnsi="Tahoma"/>
      <w:sz w:val="16"/>
    </w:rPr>
  </w:style>
  <w:style w:styleId="Style_87_ch" w:type="character">
    <w:name w:val="Balloon Text"/>
    <w:basedOn w:val="Style_17_ch"/>
    <w:link w:val="Style_87"/>
    <w:rPr>
      <w:rFonts w:ascii="Tahoma" w:hAnsi="Tahoma"/>
      <w:sz w:val="16"/>
    </w:rPr>
  </w:style>
  <w:style w:styleId="Style_19" w:type="paragraph">
    <w:name w:val="Default Paragraph Font"/>
    <w:link w:val="Style_19_ch"/>
  </w:style>
  <w:style w:styleId="Style_19_ch" w:type="character">
    <w:name w:val="Default Paragraph Font"/>
    <w:link w:val="Style_19"/>
  </w:style>
  <w:style w:styleId="Style_88" w:type="paragraph">
    <w:name w:val="heading 6"/>
    <w:basedOn w:val="Style_17"/>
    <w:next w:val="Style_17"/>
    <w:link w:val="Style_88_ch"/>
    <w:uiPriority w:val="9"/>
    <w:qFormat/>
    <w:pPr>
      <w:keepNext w:val="1"/>
      <w:widowControl w:val="0"/>
      <w:spacing w:after="58" w:line="360" w:lineRule="auto"/>
      <w:ind/>
      <w:outlineLvl w:val="5"/>
    </w:pPr>
    <w:rPr>
      <w:rFonts w:ascii="Arial" w:hAnsi="Arial"/>
      <w:b w:val="1"/>
      <w:sz w:val="24"/>
    </w:rPr>
  </w:style>
  <w:style w:styleId="Style_88_ch" w:type="character">
    <w:name w:val="heading 6"/>
    <w:basedOn w:val="Style_17_ch"/>
    <w:link w:val="Style_88"/>
    <w:rPr>
      <w:rFonts w:ascii="Arial" w:hAnsi="Arial"/>
      <w:b w:val="1"/>
      <w:sz w:val="24"/>
    </w:rPr>
  </w:style>
  <w:style w:styleId="Style_89" w:type="table">
    <w:name w:val="Bordered &amp; Lined - Accent"/>
    <w:basedOn w:val="Style_90"/>
    <w:pPr>
      <w:spacing w:after="0" w:line="240" w:lineRule="auto"/>
      <w:ind/>
    </w:pPr>
    <w:rPr>
      <w:color w:val="404040"/>
      <w:sz w:val="20"/>
    </w:rPr>
    <w:tblPr>
      <w:tblBorders>
        <w:top w:sz="4" w:themeColor="text1" w:themeTint="A6" w:val="single"/>
        <w:left w:sz="4" w:themeColor="text1" w:themeTint="A6" w:val="single"/>
        <w:bottom w:sz="4" w:themeColor="text1" w:themeTint="A6" w:val="single"/>
        <w:right w:sz="4" w:themeColor="text1" w:themeTint="A6" w:val="single"/>
        <w:insideH w:sz="4" w:themeColor="text1" w:themeTint="A6" w:val="single"/>
        <w:insideV w:sz="4" w:themeColor="text1" w:themeTint="A6" w:val="single"/>
      </w:tblBorders>
    </w:tblPr>
  </w:style>
  <w:style w:styleId="Style_91" w:type="table">
    <w:name w:val="Grid Table 2 - Accent 6"/>
    <w:basedOn w:val="Style_90"/>
    <w:pPr>
      <w:spacing w:after="0" w:line="240" w:lineRule="auto"/>
      <w:ind/>
    </w:pPr>
    <w:tblPr>
      <w:tblBorders>
        <w:bottom w:sz="4" w:themeColor="accent6" w:val="single"/>
        <w:insideH w:sz="4" w:themeColor="accent6" w:val="single"/>
        <w:insideV w:sz="4" w:themeColor="accent6" w:val="single"/>
      </w:tblBorders>
    </w:tblPr>
  </w:style>
  <w:style w:styleId="Style_92" w:type="table">
    <w:name w:val="Grid Table 4 - Accent 4"/>
    <w:basedOn w:val="Style_90"/>
    <w:pPr>
      <w:spacing w:after="0" w:line="240" w:lineRule="auto"/>
      <w:ind/>
    </w:pPr>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insideV w:sz="4" w:themeColor="accent4" w:themeTint="90" w:val="single"/>
      </w:tblBorders>
    </w:tblPr>
  </w:style>
  <w:style w:styleId="Style_93" w:type="table">
    <w:name w:val="Grid Table 7 Colorful - Accent 1"/>
    <w:basedOn w:val="Style_90"/>
    <w:pPr>
      <w:spacing w:after="0" w:line="240" w:lineRule="auto"/>
      <w:ind/>
    </w:pPr>
    <w:tblPr>
      <w:tblBorders>
        <w:bottom w:sz="4" w:themeColor="accent1" w:themeTint="80" w:val="single"/>
        <w:right w:sz="4" w:themeColor="accent1" w:themeTint="80" w:val="single"/>
        <w:insideH w:sz="4" w:themeColor="accent1" w:themeTint="80" w:val="single"/>
        <w:insideV w:sz="4" w:themeColor="accent1" w:themeTint="80" w:val="single"/>
      </w:tblBorders>
    </w:tblPr>
  </w:style>
  <w:style w:styleId="Style_94" w:type="table">
    <w:name w:val="Grid Table 4 - Accent 3"/>
    <w:basedOn w:val="Style_90"/>
    <w:pPr>
      <w:spacing w:after="0" w:line="240" w:lineRule="auto"/>
      <w:ind/>
    </w:pPr>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insideV w:sz="4" w:themeColor="accent3" w:themeTint="90" w:val="single"/>
      </w:tblBorders>
    </w:tblPr>
  </w:style>
  <w:style w:styleId="Style_95" w:type="table">
    <w:name w:val="Список-таблица 31"/>
    <w:basedOn w:val="Style_90"/>
    <w:pPr>
      <w:spacing w:after="0" w:line="240" w:lineRule="auto"/>
      <w:ind/>
    </w:pPr>
    <w:tblPr>
      <w:tblBorders>
        <w:top w:sz="4" w:themeColor="text1" w:val="single"/>
        <w:left w:sz="4" w:themeColor="text1" w:val="single"/>
        <w:bottom w:sz="4" w:themeColor="text1" w:val="single"/>
        <w:right w:sz="4" w:themeColor="text1" w:val="single"/>
      </w:tblBorders>
    </w:tblPr>
  </w:style>
  <w:style w:styleId="Style_96" w:type="table">
    <w:name w:val="Bordered - Accent 4"/>
    <w:basedOn w:val="Style_90"/>
    <w:pPr>
      <w:spacing w:after="0" w:line="240" w:lineRule="auto"/>
      <w:ind/>
    </w:pPr>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97" w:type="table">
    <w:name w:val="List Table 5 Dark - Accent 4"/>
    <w:basedOn w:val="Style_90"/>
    <w:pPr>
      <w:spacing w:after="0" w:line="240" w:lineRule="auto"/>
      <w:ind/>
    </w:pPr>
    <w:tblPr>
      <w:tblBorders>
        <w:top w:sz="32" w:themeColor="accent4" w:themeTint="9A" w:val="single"/>
        <w:left w:sz="32" w:themeColor="accent4" w:themeTint="9A" w:val="single"/>
        <w:bottom w:sz="32" w:themeColor="accent4" w:themeTint="9A" w:val="single"/>
        <w:right w:sz="32" w:themeColor="accent4" w:themeTint="9A" w:val="single"/>
      </w:tblBorders>
    </w:tblPr>
  </w:style>
  <w:style w:styleId="Style_98" w:type="table">
    <w:name w:val="Bordered &amp; Lined - Accent 1"/>
    <w:basedOn w:val="Style_90"/>
    <w:pPr>
      <w:spacing w:after="0" w:line="240" w:lineRule="auto"/>
      <w:ind/>
    </w:pPr>
    <w:rPr>
      <w:color w:val="404040"/>
      <w:sz w:val="20"/>
    </w:rPr>
    <w:tblPr>
      <w:tblBorders>
        <w:top w:sz="4" w:themeColor="accent1" w:themeShade="95" w:val="single"/>
        <w:left w:sz="4" w:themeColor="accent1" w:themeShade="95" w:val="single"/>
        <w:bottom w:sz="4" w:themeColor="accent1" w:themeShade="95" w:val="single"/>
        <w:right w:sz="4" w:themeColor="accent1" w:themeShade="95" w:val="single"/>
        <w:insideH w:sz="4" w:themeColor="accent1" w:themeShade="95" w:val="single"/>
        <w:insideV w:sz="4" w:themeColor="accent1" w:themeShade="95" w:val="single"/>
      </w:tblBorders>
    </w:tblPr>
  </w:style>
  <w:style w:styleId="Style_99" w:type="table">
    <w:name w:val="List Table 6 Colorful - Accent 4"/>
    <w:basedOn w:val="Style_90"/>
    <w:pPr>
      <w:spacing w:after="0" w:line="240" w:lineRule="auto"/>
      <w:ind/>
    </w:pPr>
    <w:tblPr>
      <w:tblBorders>
        <w:top w:sz="4" w:themeColor="accent4" w:themeTint="9A" w:val="single"/>
        <w:bottom w:sz="4" w:themeColor="accent4" w:themeTint="9A" w:val="single"/>
      </w:tblBorders>
    </w:tblPr>
  </w:style>
  <w:style w:styleId="Style_100" w:type="table">
    <w:name w:val="List Table 1 Light - Accent 3"/>
    <w:basedOn w:val="Style_90"/>
    <w:pPr>
      <w:spacing w:after="0" w:line="240" w:lineRule="auto"/>
      <w:ind/>
    </w:pPr>
  </w:style>
  <w:style w:styleId="Style_101" w:type="table">
    <w:name w:val="List Table 5 Dark - Accent 6"/>
    <w:basedOn w:val="Style_90"/>
    <w:pPr>
      <w:spacing w:after="0" w:line="240" w:lineRule="auto"/>
      <w:ind/>
    </w:pPr>
    <w:tblPr>
      <w:tblBorders>
        <w:top w:sz="32" w:themeColor="accent6" w:themeTint="98" w:val="single"/>
        <w:left w:sz="32" w:themeColor="accent6" w:themeTint="98" w:val="single"/>
        <w:bottom w:sz="32" w:themeColor="accent6" w:themeTint="98" w:val="single"/>
        <w:right w:sz="32" w:themeColor="accent6" w:themeTint="98" w:val="single"/>
      </w:tblBorders>
    </w:tblPr>
  </w:style>
  <w:style w:styleId="Style_102" w:type="table">
    <w:name w:val="List Table 7 Colorful - Accent 1"/>
    <w:basedOn w:val="Style_90"/>
    <w:pPr>
      <w:spacing w:after="0" w:line="240" w:lineRule="auto"/>
      <w:ind/>
    </w:pPr>
    <w:tblPr>
      <w:tblBorders>
        <w:right w:sz="4" w:themeColor="accent1" w:val="single"/>
      </w:tblBorders>
    </w:tblPr>
  </w:style>
  <w:style w:styleId="Style_103" w:type="table">
    <w:name w:val="List Table 5 Dark - Accent 2"/>
    <w:basedOn w:val="Style_90"/>
    <w:pPr>
      <w:spacing w:after="0" w:line="240" w:lineRule="auto"/>
      <w:ind/>
    </w:pPr>
    <w:tblPr>
      <w:tblBorders>
        <w:top w:sz="32" w:themeColor="accent2" w:themeTint="97" w:val="single"/>
        <w:left w:sz="32" w:themeColor="accent2" w:themeTint="97" w:val="single"/>
        <w:bottom w:sz="32" w:themeColor="accent2" w:themeTint="97" w:val="single"/>
        <w:right w:sz="32" w:themeColor="accent2" w:themeTint="97" w:val="single"/>
      </w:tblBorders>
    </w:tblPr>
  </w:style>
  <w:style w:styleId="Style_104" w:type="table">
    <w:name w:val="List Table 4 - Accent 3"/>
    <w:basedOn w:val="Style_90"/>
    <w:pPr>
      <w:spacing w:after="0" w:line="240" w:lineRule="auto"/>
      <w:ind/>
    </w:pPr>
    <w:tblPr>
      <w:tblBorders>
        <w:top w:sz="4" w:themeColor="accent3" w:themeTint="90" w:val="single"/>
        <w:left w:sz="4" w:themeColor="accent3" w:themeTint="90" w:val="single"/>
        <w:bottom w:sz="4" w:themeColor="accent3" w:themeTint="90" w:val="single"/>
        <w:right w:sz="4" w:themeColor="accent3" w:themeTint="90" w:val="single"/>
        <w:insideH w:sz="4" w:themeColor="accent3" w:themeTint="90" w:val="single"/>
      </w:tblBorders>
    </w:tblPr>
  </w:style>
  <w:style w:styleId="Style_15" w:type="table">
    <w:name w:val="StGen4"/>
    <w:basedOn w:val="Style_105"/>
    <w:pPr>
      <w:spacing w:after="0" w:line="240" w:lineRule="auto"/>
      <w:ind/>
    </w:pPr>
    <w:rPr>
      <w:rFonts w:ascii="Times New Roman" w:hAnsi="Times New Roman"/>
      <w:sz w:val="20"/>
    </w:rPr>
    <w:tblPr>
      <w:tblCellMar>
        <w:left w:type="dxa" w:w="108"/>
        <w:right w:type="dxa" w:w="108"/>
      </w:tblCellMar>
    </w:tblPr>
  </w:style>
  <w:style w:styleId="Style_106" w:type="table">
    <w:name w:val="Grid Table 2 - Accent 5"/>
    <w:basedOn w:val="Style_90"/>
    <w:pPr>
      <w:spacing w:after="0" w:line="240" w:lineRule="auto"/>
      <w:ind/>
    </w:pPr>
    <w:tblPr>
      <w:tblBorders>
        <w:bottom w:sz="4" w:themeColor="accent5" w:val="single"/>
        <w:insideH w:sz="4" w:themeColor="accent5" w:val="single"/>
        <w:insideV w:sz="4" w:themeColor="accent5" w:val="single"/>
      </w:tblBorders>
    </w:tblPr>
  </w:style>
  <w:style w:styleId="Style_107" w:type="table">
    <w:name w:val="List Table 2 - Accent 3"/>
    <w:basedOn w:val="Style_90"/>
    <w:pPr>
      <w:spacing w:after="0" w:line="240" w:lineRule="auto"/>
      <w:ind/>
    </w:pPr>
    <w:tblPr>
      <w:tblBorders>
        <w:top w:sz="4" w:themeColor="accent3" w:themeTint="90" w:val="single"/>
        <w:bottom w:sz="4" w:themeColor="accent3" w:themeTint="90" w:val="single"/>
        <w:insideH w:sz="4" w:themeColor="accent3" w:themeTint="90" w:val="single"/>
      </w:tblBorders>
    </w:tblPr>
  </w:style>
  <w:style w:styleId="Style_108" w:type="table">
    <w:name w:val="List Table 3 - Accent 5"/>
    <w:basedOn w:val="Style_90"/>
    <w:pPr>
      <w:spacing w:after="0" w:line="240" w:lineRule="auto"/>
      <w:ind/>
    </w:pPr>
    <w:tblPr>
      <w:tblBorders>
        <w:top w:sz="4" w:themeColor="accent5" w:themeTint="9A" w:val="single"/>
        <w:left w:sz="4" w:themeColor="accent5" w:themeTint="9A" w:val="single"/>
        <w:bottom w:sz="4" w:themeColor="accent5" w:themeTint="9A" w:val="single"/>
        <w:right w:sz="4" w:themeColor="accent5" w:themeTint="9A" w:val="single"/>
      </w:tblBorders>
    </w:tblPr>
  </w:style>
  <w:style w:styleId="Style_109" w:type="table">
    <w:name w:val="Grid Table 4 - Accent 6"/>
    <w:basedOn w:val="Style_90"/>
    <w:pPr>
      <w:spacing w:after="0" w:line="240" w:lineRule="auto"/>
      <w:ind/>
    </w:pPr>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insideV w:sz="4" w:themeColor="accent6" w:themeTint="90" w:val="single"/>
      </w:tblBorders>
    </w:tblPr>
  </w:style>
  <w:style w:styleId="Style_110" w:type="table">
    <w:name w:val="Таблица простая 21"/>
    <w:basedOn w:val="Style_90"/>
    <w:pPr>
      <w:spacing w:after="0" w:line="240" w:lineRule="auto"/>
      <w:ind/>
    </w:pPr>
    <w:tblPr>
      <w:tblBorders>
        <w:top w:sz="4" w:themeColor="text1" w:val="single"/>
        <w:left w:sz="4" w:themeColor="text1" w:val="nil"/>
        <w:bottom w:sz="4" w:themeColor="text1" w:val="single"/>
        <w:right w:sz="4" w:themeColor="text1" w:val="nil"/>
      </w:tblBorders>
    </w:tblPr>
  </w:style>
  <w:style w:styleId="Style_111" w:type="table">
    <w:name w:val="List Table 5 Dark - Accent 1"/>
    <w:basedOn w:val="Style_90"/>
    <w:pPr>
      <w:spacing w:after="0" w:line="240" w:lineRule="auto"/>
      <w:ind/>
    </w:pPr>
    <w:tblPr>
      <w:tblBorders>
        <w:top w:sz="32" w:themeColor="accent1" w:val="single"/>
        <w:left w:sz="32" w:themeColor="accent1" w:val="single"/>
        <w:bottom w:sz="32" w:themeColor="accent1" w:val="single"/>
        <w:right w:sz="32" w:themeColor="accent1" w:val="single"/>
      </w:tblBorders>
    </w:tblPr>
  </w:style>
  <w:style w:styleId="Style_112" w:type="table">
    <w:name w:val="Lined - Accent 5"/>
    <w:basedOn w:val="Style_90"/>
    <w:pPr>
      <w:spacing w:after="0" w:line="240" w:lineRule="auto"/>
      <w:ind/>
    </w:pPr>
    <w:rPr>
      <w:color w:val="404040"/>
      <w:sz w:val="20"/>
    </w:rPr>
  </w:style>
  <w:style w:styleId="Style_113" w:type="table">
    <w:name w:val="Grid Table 1 Light - Accent 6"/>
    <w:basedOn w:val="Style_90"/>
    <w:pPr>
      <w:spacing w:after="0" w:line="240" w:lineRule="auto"/>
      <w:ind/>
    </w:pPr>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default="1" w:styleId="Style_90" w:type="table">
    <w:name w:val="Normal Table"/>
    <w:tblPr>
      <w:tblCellMar>
        <w:top w:type="dxa" w:w="0"/>
        <w:left w:type="dxa" w:w="108"/>
        <w:bottom w:type="dxa" w:w="0"/>
        <w:right w:type="dxa" w:w="108"/>
      </w:tblCellMar>
    </w:tblPr>
  </w:style>
  <w:style w:styleId="Style_114" w:type="table">
    <w:name w:val="Таблица-сетка 5 темная1"/>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5" w:type="table">
    <w:name w:val="Bordered &amp; Lined - Accent 2"/>
    <w:basedOn w:val="Style_90"/>
    <w:pPr>
      <w:spacing w:after="0" w:line="240" w:lineRule="auto"/>
      <w:ind/>
    </w:pPr>
    <w:rPr>
      <w:color w:val="404040"/>
      <w:sz w:val="20"/>
    </w:rPr>
    <w:tblPr>
      <w:tblBorders>
        <w:top w:sz="4" w:themeColor="accent2" w:themeShade="95" w:val="single"/>
        <w:left w:sz="4" w:themeColor="accent2" w:themeShade="95" w:val="single"/>
        <w:bottom w:sz="4" w:themeColor="accent2" w:themeShade="95" w:val="single"/>
        <w:right w:sz="4" w:themeColor="accent2" w:themeShade="95" w:val="single"/>
        <w:insideH w:sz="4" w:themeColor="accent2" w:themeShade="95" w:val="single"/>
        <w:insideV w:sz="4" w:themeColor="accent2" w:themeShade="95" w:val="single"/>
      </w:tblBorders>
    </w:tblPr>
  </w:style>
  <w:style w:styleId="Style_116" w:type="table">
    <w:name w:val="Grid Table 4 - Accent 5"/>
    <w:basedOn w:val="Style_90"/>
    <w:pPr>
      <w:spacing w:after="0" w:line="240" w:lineRule="auto"/>
      <w:ind/>
    </w:pPr>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insideV w:sz="4" w:themeColor="accent5" w:themeTint="90" w:val="single"/>
      </w:tblBorders>
    </w:tblPr>
  </w:style>
  <w:style w:styleId="Style_117" w:type="table">
    <w:name w:val="Grid Table 7 Colorful - Accent 5"/>
    <w:basedOn w:val="Style_90"/>
    <w:pPr>
      <w:spacing w:after="0" w:line="240" w:lineRule="auto"/>
      <w:ind/>
    </w:pPr>
    <w:tblPr>
      <w:tblBorders>
        <w:bottom w:sz="4" w:themeColor="accent5" w:themeTint="90" w:val="single"/>
        <w:right w:sz="4" w:themeColor="accent5" w:themeTint="90" w:val="single"/>
        <w:insideH w:sz="4" w:themeColor="accent5" w:themeTint="90" w:val="single"/>
        <w:insideV w:sz="4" w:themeColor="accent5" w:themeTint="90" w:val="single"/>
      </w:tblBorders>
    </w:tblPr>
  </w:style>
  <w:style w:styleId="Style_118" w:type="table">
    <w:name w:val="Grid Table 5 Dark - Accent 6"/>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19" w:type="table">
    <w:name w:val="List Table 3 - Accent 3"/>
    <w:basedOn w:val="Style_90"/>
    <w:pPr>
      <w:spacing w:after="0" w:line="240" w:lineRule="auto"/>
      <w:ind/>
    </w:pPr>
    <w:tblPr>
      <w:tblBorders>
        <w:top w:sz="4" w:themeColor="accent3" w:themeTint="98" w:val="single"/>
        <w:left w:sz="4" w:themeColor="accent3" w:themeTint="98" w:val="single"/>
        <w:bottom w:sz="4" w:themeColor="accent3" w:themeTint="98" w:val="single"/>
        <w:right w:sz="4" w:themeColor="accent3" w:themeTint="98" w:val="single"/>
      </w:tblBorders>
    </w:tblPr>
  </w:style>
  <w:style w:styleId="Style_120" w:type="table">
    <w:name w:val="List Table 4 - Accent 6"/>
    <w:basedOn w:val="Style_90"/>
    <w:pPr>
      <w:spacing w:after="0" w:line="240" w:lineRule="auto"/>
      <w:ind/>
    </w:pPr>
    <w:tblPr>
      <w:tblBorders>
        <w:top w:sz="4" w:themeColor="accent6" w:themeTint="90" w:val="single"/>
        <w:left w:sz="4" w:themeColor="accent6" w:themeTint="90" w:val="single"/>
        <w:bottom w:sz="4" w:themeColor="accent6" w:themeTint="90" w:val="single"/>
        <w:right w:sz="4" w:themeColor="accent6" w:themeTint="90" w:val="single"/>
        <w:insideH w:sz="4" w:themeColor="accent6" w:themeTint="90" w:val="single"/>
      </w:tblBorders>
    </w:tblPr>
  </w:style>
  <w:style w:styleId="Style_121" w:type="table">
    <w:name w:val="Таблица-сетка 6 цветная1"/>
    <w:basedOn w:val="Style_90"/>
    <w:pPr>
      <w:spacing w:after="0" w:line="240" w:lineRule="auto"/>
      <w:ind/>
    </w:pPr>
    <w:tblPr>
      <w:tblBorders>
        <w:top w:sz="4" w:themeColor="text1" w:themeTint="80" w:val="single"/>
        <w:left w:sz="4" w:themeColor="text1" w:themeTint="80" w:val="single"/>
        <w:bottom w:sz="4" w:themeColor="text1" w:themeTint="80" w:val="single"/>
        <w:right w:sz="4" w:themeColor="text1" w:themeTint="80" w:val="single"/>
        <w:insideH w:sz="4" w:themeColor="text1" w:themeTint="80" w:val="single"/>
        <w:insideV w:sz="4" w:themeColor="text1" w:themeTint="80" w:val="single"/>
      </w:tblBorders>
    </w:tblPr>
  </w:style>
  <w:style w:styleId="Style_122" w:type="table">
    <w:name w:val="List Table 6 Colorful - Accent 3"/>
    <w:basedOn w:val="Style_90"/>
    <w:pPr>
      <w:spacing w:after="0" w:line="240" w:lineRule="auto"/>
      <w:ind/>
    </w:pPr>
    <w:tblPr>
      <w:tblBorders>
        <w:top w:sz="4" w:themeColor="accent3" w:themeTint="98" w:val="single"/>
        <w:bottom w:sz="4" w:themeColor="accent3" w:themeTint="98" w:val="single"/>
      </w:tblBorders>
    </w:tblPr>
  </w:style>
  <w:style w:styleId="Style_123" w:type="table">
    <w:name w:val="StGen7"/>
    <w:basedOn w:val="Style_105"/>
    <w:tblPr>
      <w:tblCellMar>
        <w:top w:type="dxa" w:w="144"/>
        <w:left w:type="dxa" w:w="115"/>
        <w:bottom w:type="dxa" w:w="144"/>
        <w:right w:type="dxa" w:w="115"/>
      </w:tblCellMar>
    </w:tblPr>
  </w:style>
  <w:style w:styleId="Style_124" w:type="table">
    <w:name w:val="Grid Table 6 Colorful - Accent 2"/>
    <w:basedOn w:val="Style_90"/>
    <w:pPr>
      <w:spacing w:after="0" w:line="240" w:lineRule="auto"/>
      <w:ind/>
    </w:pPr>
    <w:tblPr>
      <w:tblBorders>
        <w:top w:sz="4" w:themeColor="accent2" w:themeTint="97" w:val="single"/>
        <w:left w:sz="4" w:themeColor="accent2" w:themeTint="97" w:val="single"/>
        <w:bottom w:sz="4" w:themeColor="accent2" w:themeTint="97" w:val="single"/>
        <w:right w:sz="4" w:themeColor="accent2" w:themeTint="97" w:val="single"/>
        <w:insideH w:sz="4" w:themeColor="accent2" w:themeTint="97" w:val="single"/>
        <w:insideV w:sz="4" w:themeColor="accent2" w:themeTint="97" w:val="single"/>
      </w:tblBorders>
    </w:tblPr>
  </w:style>
  <w:style w:styleId="Style_125" w:type="table">
    <w:name w:val="Grid Table 3 - Accent 2"/>
    <w:basedOn w:val="Style_90"/>
    <w:pPr>
      <w:spacing w:after="0" w:line="240" w:lineRule="auto"/>
      <w:ind/>
    </w:pPr>
    <w:tblPr>
      <w:tblBorders>
        <w:bottom w:sz="4" w:themeColor="accent2" w:themeTint="97" w:val="single"/>
        <w:insideH w:sz="4" w:themeColor="accent2" w:themeTint="97" w:val="single"/>
        <w:insideV w:sz="4" w:themeColor="accent2" w:themeTint="97" w:val="single"/>
      </w:tblBorders>
    </w:tblPr>
  </w:style>
  <w:style w:styleId="Style_126" w:type="table">
    <w:name w:val="Таблица-сетка 1 светлая1"/>
    <w:basedOn w:val="Style_90"/>
    <w:pPr>
      <w:spacing w:after="0" w:line="240" w:lineRule="auto"/>
      <w:ind/>
    </w:pPr>
    <w:tblPr>
      <w:tblBorders>
        <w:top w:sz="4" w:themeColor="text1" w:themeTint="67" w:val="single"/>
        <w:left w:sz="4" w:themeColor="text1" w:themeTint="67" w:val="single"/>
        <w:bottom w:sz="4" w:themeColor="text1" w:themeTint="67" w:val="single"/>
        <w:right w:sz="4" w:themeColor="text1" w:themeTint="67" w:val="single"/>
        <w:insideH w:sz="4" w:themeColor="text1" w:themeTint="67" w:val="single"/>
        <w:insideV w:sz="4" w:themeColor="text1" w:themeTint="67" w:val="single"/>
      </w:tblBorders>
    </w:tblPr>
  </w:style>
  <w:style w:styleId="Style_127" w:type="table">
    <w:name w:val="Lined - Accent 6"/>
    <w:basedOn w:val="Style_90"/>
    <w:pPr>
      <w:spacing w:after="0" w:line="240" w:lineRule="auto"/>
      <w:ind/>
    </w:pPr>
    <w:rPr>
      <w:color w:val="404040"/>
      <w:sz w:val="20"/>
    </w:rPr>
  </w:style>
  <w:style w:styleId="Style_128" w:type="table">
    <w:name w:val="List Table 6 Colorful - Accent 5"/>
    <w:basedOn w:val="Style_90"/>
    <w:pPr>
      <w:spacing w:after="0" w:line="240" w:lineRule="auto"/>
      <w:ind/>
    </w:pPr>
    <w:tblPr>
      <w:tblBorders>
        <w:top w:sz="4" w:themeColor="accent5" w:themeTint="9A" w:val="single"/>
        <w:bottom w:sz="4" w:themeColor="accent5" w:themeTint="9A" w:val="single"/>
      </w:tblBorders>
    </w:tblPr>
  </w:style>
  <w:style w:styleId="Style_129" w:type="table">
    <w:name w:val="Grid Table 7 Colorful - Accent 3"/>
    <w:basedOn w:val="Style_90"/>
    <w:pPr>
      <w:spacing w:after="0" w:line="240" w:lineRule="auto"/>
      <w:ind/>
    </w:pPr>
    <w:tblPr>
      <w:tblBorders>
        <w:bottom w:sz="4" w:themeColor="accent3" w:themeTint="FE" w:val="single"/>
        <w:right w:sz="4" w:themeColor="accent3" w:themeTint="FE" w:val="single"/>
        <w:insideH w:sz="4" w:themeColor="accent3" w:themeTint="FE" w:val="single"/>
        <w:insideV w:sz="4" w:themeColor="accent3" w:themeTint="FE" w:val="single"/>
      </w:tblBorders>
    </w:tblPr>
  </w:style>
  <w:style w:styleId="Style_130" w:type="table">
    <w:name w:val="Grid Table 3 - Accent 1"/>
    <w:basedOn w:val="Style_90"/>
    <w:pPr>
      <w:spacing w:after="0" w:line="240" w:lineRule="auto"/>
      <w:ind/>
    </w:pPr>
    <w:tblPr>
      <w:tblBorders>
        <w:bottom w:sz="4" w:themeColor="accent1" w:themeTint="EA" w:val="single"/>
        <w:insideH w:sz="4" w:themeColor="accent1" w:themeTint="EA" w:val="single"/>
        <w:insideV w:sz="4" w:themeColor="accent1" w:themeTint="EA" w:val="single"/>
      </w:tblBorders>
    </w:tblPr>
  </w:style>
  <w:style w:styleId="Style_131" w:type="table">
    <w:name w:val="StGen6"/>
    <w:basedOn w:val="Style_105"/>
    <w:tblPr>
      <w:tblCellMar>
        <w:top w:type="dxa" w:w="100"/>
        <w:left w:type="dxa" w:w="100"/>
        <w:bottom w:type="dxa" w:w="100"/>
        <w:right w:type="dxa" w:w="100"/>
      </w:tblCellMar>
    </w:tblPr>
  </w:style>
  <w:style w:styleId="Style_132" w:type="table">
    <w:name w:val="Table Grid"/>
    <w:basedOn w:val="Style_90"/>
    <w:pPr>
      <w:spacing w:after="0" w:line="240" w:lineRule="auto"/>
      <w:ind/>
    </w:pPr>
    <w:rPr>
      <w:rFonts w:ascii="Times New Roman" w:hAnsi="Times New Roman"/>
      <w:sz w:val="20"/>
    </w:rPr>
    <w:tblPr>
      <w:tblBorders>
        <w:top w:color="000000" w:sz="4" w:val="single"/>
        <w:left w:color="000000" w:sz="4" w:val="single"/>
        <w:bottom w:color="000000" w:sz="4" w:val="single"/>
        <w:right w:color="000000" w:sz="4" w:val="single"/>
        <w:insideH w:color="000000" w:sz="4" w:val="single"/>
        <w:insideV w:color="000000" w:sz="4" w:val="single"/>
      </w:tblBorders>
    </w:tblPr>
  </w:style>
  <w:style w:styleId="Style_133" w:type="table">
    <w:name w:val="Таблица-сетка 31"/>
    <w:basedOn w:val="Style_90"/>
    <w:pPr>
      <w:spacing w:after="0" w:line="240" w:lineRule="auto"/>
      <w:ind/>
    </w:pPr>
    <w:tblPr>
      <w:tblBorders>
        <w:bottom w:sz="4" w:themeColor="text1" w:themeTint="95" w:val="single"/>
        <w:insideH w:sz="4" w:themeColor="text1" w:themeTint="95" w:val="single"/>
        <w:insideV w:sz="4" w:themeColor="text1" w:themeTint="95" w:val="single"/>
      </w:tblBorders>
    </w:tblPr>
  </w:style>
  <w:style w:styleId="Style_134" w:type="table">
    <w:name w:val="Grid Table 6 Colorful - Accent 6"/>
    <w:basedOn w:val="Style_90"/>
    <w:pPr>
      <w:spacing w:after="0" w:line="240" w:lineRule="auto"/>
      <w:ind/>
    </w:pPr>
    <w:tblPr>
      <w:tblBorders>
        <w:top w:sz="4" w:themeColor="accent6" w:val="single"/>
        <w:left w:sz="4" w:themeColor="accent6" w:val="single"/>
        <w:bottom w:sz="4" w:themeColor="accent6" w:val="single"/>
        <w:right w:sz="4" w:themeColor="accent6" w:val="single"/>
        <w:insideH w:sz="4" w:themeColor="accent6" w:val="single"/>
        <w:insideV w:sz="4" w:themeColor="accent6" w:val="single"/>
      </w:tblBorders>
    </w:tblPr>
  </w:style>
  <w:style w:styleId="Style_135" w:type="table">
    <w:name w:val="Таблица простая 31"/>
    <w:basedOn w:val="Style_90"/>
    <w:pPr>
      <w:spacing w:after="0" w:line="240" w:lineRule="auto"/>
      <w:ind/>
    </w:pPr>
  </w:style>
  <w:style w:styleId="Style_136" w:type="table">
    <w:name w:val="Grid Table 2 - Accent 1"/>
    <w:basedOn w:val="Style_90"/>
    <w:pPr>
      <w:spacing w:after="0" w:line="240" w:lineRule="auto"/>
      <w:ind/>
    </w:pPr>
    <w:tblPr>
      <w:tblBorders>
        <w:bottom w:sz="4" w:themeColor="accent1" w:themeTint="EA" w:val="single"/>
        <w:insideH w:sz="4" w:themeColor="accent1" w:themeTint="EA" w:val="single"/>
        <w:insideV w:sz="4" w:themeColor="accent1" w:themeTint="EA" w:val="single"/>
      </w:tblBorders>
    </w:tblPr>
  </w:style>
  <w:style w:styleId="Style_137" w:type="table">
    <w:name w:val="Таблица простая 41"/>
    <w:basedOn w:val="Style_90"/>
    <w:pPr>
      <w:spacing w:after="0" w:line="240" w:lineRule="auto"/>
      <w:ind/>
    </w:pPr>
  </w:style>
  <w:style w:styleId="Style_138" w:type="table">
    <w:name w:val="Bordered - Accent 1"/>
    <w:basedOn w:val="Style_90"/>
    <w:pPr>
      <w:spacing w:after="0" w:line="240" w:lineRule="auto"/>
      <w:ind/>
    </w:pPr>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139" w:type="table">
    <w:name w:val="Список-таблица 21"/>
    <w:basedOn w:val="Style_90"/>
    <w:pPr>
      <w:spacing w:after="0" w:line="240" w:lineRule="auto"/>
      <w:ind/>
    </w:pPr>
    <w:tblPr>
      <w:tblBorders>
        <w:top w:sz="4" w:themeColor="text1" w:themeTint="90" w:val="single"/>
        <w:bottom w:sz="4" w:themeColor="text1" w:themeTint="90" w:val="single"/>
        <w:insideH w:sz="4" w:themeColor="text1" w:themeTint="90" w:val="single"/>
      </w:tblBorders>
    </w:tblPr>
  </w:style>
  <w:style w:styleId="Style_140" w:type="table">
    <w:name w:val="Grid Table 6 Colorful - Accent 4"/>
    <w:basedOn w:val="Style_90"/>
    <w:pPr>
      <w:spacing w:after="0" w:line="240" w:lineRule="auto"/>
      <w:ind/>
    </w:pPr>
    <w:tblPr>
      <w:tblBorders>
        <w:top w:sz="4" w:themeColor="accent4" w:themeTint="9A" w:val="single"/>
        <w:left w:sz="4" w:themeColor="accent4" w:themeTint="9A" w:val="single"/>
        <w:bottom w:sz="4" w:themeColor="accent4" w:themeTint="9A" w:val="single"/>
        <w:right w:sz="4" w:themeColor="accent4" w:themeTint="9A" w:val="single"/>
        <w:insideH w:sz="4" w:themeColor="accent4" w:themeTint="9A" w:val="single"/>
        <w:insideV w:sz="4" w:themeColor="accent4" w:themeTint="9A" w:val="single"/>
      </w:tblBorders>
    </w:tblPr>
  </w:style>
  <w:style w:styleId="Style_105" w:type="table">
    <w:name w:val="Table Normal"/>
    <w:tblPr>
      <w:tblCellMar>
        <w:top w:type="dxa" w:w="0"/>
        <w:left w:type="dxa" w:w="0"/>
        <w:bottom w:type="dxa" w:w="0"/>
        <w:right w:type="dxa" w:w="0"/>
      </w:tblCellMar>
    </w:tblPr>
  </w:style>
  <w:style w:styleId="Style_141" w:type="table">
    <w:name w:val="List Table 7 Colorful - Accent 5"/>
    <w:basedOn w:val="Style_90"/>
    <w:pPr>
      <w:spacing w:after="0" w:line="240" w:lineRule="auto"/>
      <w:ind/>
    </w:pPr>
    <w:tblPr>
      <w:tblBorders>
        <w:right w:sz="4" w:themeColor="accent5" w:themeTint="9A" w:val="single"/>
      </w:tblBorders>
    </w:tblPr>
  </w:style>
  <w:style w:styleId="Style_142" w:type="table">
    <w:name w:val="List Table 4 - Accent 5"/>
    <w:basedOn w:val="Style_90"/>
    <w:pPr>
      <w:spacing w:after="0" w:line="240" w:lineRule="auto"/>
      <w:ind/>
    </w:pPr>
    <w:tblPr>
      <w:tblBorders>
        <w:top w:sz="4" w:themeColor="accent5" w:themeTint="90" w:val="single"/>
        <w:left w:sz="4" w:themeColor="accent5" w:themeTint="90" w:val="single"/>
        <w:bottom w:sz="4" w:themeColor="accent5" w:themeTint="90" w:val="single"/>
        <w:right w:sz="4" w:themeColor="accent5" w:themeTint="90" w:val="single"/>
        <w:insideH w:sz="4" w:themeColor="accent5" w:themeTint="90" w:val="single"/>
      </w:tblBorders>
    </w:tblPr>
  </w:style>
  <w:style w:styleId="Style_143" w:type="table">
    <w:name w:val="Grid Table 7 Colorful - Accent 2"/>
    <w:basedOn w:val="Style_90"/>
    <w:pPr>
      <w:spacing w:after="0" w:line="240" w:lineRule="auto"/>
      <w:ind/>
    </w:pPr>
    <w:tblPr>
      <w:tblBorders>
        <w:bottom w:sz="4" w:themeColor="accent2" w:themeTint="97" w:val="single"/>
        <w:right w:sz="4" w:themeColor="accent2" w:themeTint="97" w:val="single"/>
        <w:insideH w:sz="4" w:themeColor="accent2" w:themeTint="97" w:val="single"/>
        <w:insideV w:sz="4" w:themeColor="accent2" w:themeTint="97" w:val="single"/>
      </w:tblBorders>
    </w:tblPr>
  </w:style>
  <w:style w:styleId="Style_144" w:type="table">
    <w:name w:val="Grid Table 1 Light - Accent 5"/>
    <w:basedOn w:val="Style_90"/>
    <w:pPr>
      <w:spacing w:after="0" w:line="240" w:lineRule="auto"/>
      <w:ind/>
    </w:pPr>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45" w:type="table">
    <w:name w:val="Grid Table 7 Colorful - Accent 6"/>
    <w:basedOn w:val="Style_90"/>
    <w:pPr>
      <w:spacing w:after="0" w:line="240" w:lineRule="auto"/>
      <w:ind/>
    </w:pPr>
    <w:tblPr>
      <w:tblBorders>
        <w:bottom w:sz="4" w:themeColor="accent6" w:themeTint="90" w:val="single"/>
        <w:right w:sz="4" w:themeColor="accent6" w:themeTint="90" w:val="single"/>
        <w:insideH w:sz="4" w:themeColor="accent6" w:themeTint="90" w:val="single"/>
        <w:insideV w:sz="4" w:themeColor="accent6" w:themeTint="90" w:val="single"/>
      </w:tblBorders>
    </w:tblPr>
  </w:style>
  <w:style w:styleId="Style_146" w:type="table">
    <w:name w:val="Lined - Accent 2"/>
    <w:basedOn w:val="Style_90"/>
    <w:pPr>
      <w:spacing w:after="0" w:line="240" w:lineRule="auto"/>
      <w:ind/>
    </w:pPr>
    <w:rPr>
      <w:color w:val="404040"/>
      <w:sz w:val="20"/>
    </w:rPr>
  </w:style>
  <w:style w:styleId="Style_147" w:type="table">
    <w:name w:val="Grid Table 7 Colorful - Accent 4"/>
    <w:basedOn w:val="Style_90"/>
    <w:pPr>
      <w:spacing w:after="0" w:line="240" w:lineRule="auto"/>
      <w:ind/>
    </w:pPr>
    <w:tblPr>
      <w:tblBorders>
        <w:bottom w:sz="4" w:themeColor="accent4" w:themeTint="9A" w:val="single"/>
        <w:right w:sz="4" w:themeColor="accent4" w:themeTint="9A" w:val="single"/>
        <w:insideH w:sz="4" w:themeColor="accent4" w:themeTint="9A" w:val="single"/>
        <w:insideV w:sz="4" w:themeColor="accent4" w:themeTint="9A" w:val="single"/>
      </w:tblBorders>
    </w:tblPr>
  </w:style>
  <w:style w:styleId="Style_148" w:type="table">
    <w:name w:val="Grid Table 6 Colorful - Accent 5"/>
    <w:basedOn w:val="Style_90"/>
    <w:pPr>
      <w:spacing w:after="0" w:line="240" w:lineRule="auto"/>
      <w:ind/>
    </w:pPr>
    <w:tblPr>
      <w:tblBorders>
        <w:top w:sz="4" w:themeColor="accent5" w:val="single"/>
        <w:left w:sz="4" w:themeColor="accent5" w:val="single"/>
        <w:bottom w:sz="4" w:themeColor="accent5" w:val="single"/>
        <w:right w:sz="4" w:themeColor="accent5" w:val="single"/>
        <w:insideH w:sz="4" w:themeColor="accent5" w:val="single"/>
        <w:insideV w:sz="4" w:themeColor="accent5" w:val="single"/>
      </w:tblBorders>
    </w:tblPr>
  </w:style>
  <w:style w:styleId="Style_149" w:type="table">
    <w:name w:val="StGen0"/>
    <w:basedOn w:val="Style_105"/>
    <w:pPr>
      <w:spacing w:after="0" w:line="240" w:lineRule="auto"/>
      <w:ind/>
    </w:pPr>
    <w:rPr>
      <w:rFonts w:ascii="Times New Roman" w:hAnsi="Times New Roman"/>
      <w:sz w:val="20"/>
    </w:rPr>
    <w:tblPr>
      <w:tblCellMar>
        <w:left w:type="dxa" w:w="108"/>
        <w:right w:type="dxa" w:w="108"/>
      </w:tblCellMar>
    </w:tblPr>
  </w:style>
  <w:style w:styleId="Style_150" w:type="table">
    <w:name w:val="Bordered - Accent 6"/>
    <w:basedOn w:val="Style_90"/>
    <w:pPr>
      <w:spacing w:after="0" w:line="240" w:lineRule="auto"/>
      <w:ind/>
    </w:pPr>
    <w:tblPr>
      <w:tblBorders>
        <w:top w:sz="4" w:themeColor="accent6" w:themeTint="67" w:val="single"/>
        <w:left w:sz="4" w:themeColor="accent6" w:themeTint="67" w:val="single"/>
        <w:bottom w:sz="4" w:themeColor="accent6" w:themeTint="67" w:val="single"/>
        <w:right w:sz="4" w:themeColor="accent6" w:themeTint="67" w:val="single"/>
        <w:insideH w:sz="4" w:themeColor="accent6" w:themeTint="67" w:val="single"/>
        <w:insideV w:sz="4" w:themeColor="accent6" w:themeTint="67" w:val="single"/>
      </w:tblBorders>
    </w:tblPr>
  </w:style>
  <w:style w:styleId="Style_151" w:type="table">
    <w:name w:val="Bordered &amp; Lined - Accent 4"/>
    <w:basedOn w:val="Style_90"/>
    <w:pPr>
      <w:spacing w:after="0" w:line="240" w:lineRule="auto"/>
      <w:ind/>
    </w:pPr>
    <w:rPr>
      <w:color w:val="404040"/>
      <w:sz w:val="20"/>
    </w:rPr>
    <w:tblPr>
      <w:tblBorders>
        <w:top w:sz="4" w:themeColor="accent4" w:themeShade="95" w:val="single"/>
        <w:left w:sz="4" w:themeColor="accent4" w:themeShade="95" w:val="single"/>
        <w:bottom w:sz="4" w:themeColor="accent4" w:themeShade="95" w:val="single"/>
        <w:right w:sz="4" w:themeColor="accent4" w:themeShade="95" w:val="single"/>
        <w:insideH w:sz="4" w:themeColor="accent4" w:themeShade="95" w:val="single"/>
        <w:insideV w:sz="4" w:themeColor="accent4" w:themeShade="95" w:val="single"/>
      </w:tblBorders>
    </w:tblPr>
  </w:style>
  <w:style w:styleId="Style_152" w:type="table">
    <w:name w:val="Grid Table 2 - Accent 4"/>
    <w:basedOn w:val="Style_90"/>
    <w:pPr>
      <w:spacing w:after="0" w:line="240" w:lineRule="auto"/>
      <w:ind/>
    </w:pPr>
    <w:tblPr>
      <w:tblBorders>
        <w:bottom w:sz="4" w:themeColor="accent4" w:themeTint="9A" w:val="single"/>
        <w:insideH w:sz="4" w:themeColor="accent4" w:themeTint="9A" w:val="single"/>
        <w:insideV w:sz="4" w:themeColor="accent4" w:themeTint="9A" w:val="single"/>
      </w:tblBorders>
    </w:tblPr>
  </w:style>
  <w:style w:styleId="Style_153" w:type="table">
    <w:name w:val="StGen5"/>
    <w:basedOn w:val="Style_105"/>
    <w:pPr>
      <w:spacing w:after="0" w:line="240" w:lineRule="auto"/>
      <w:ind/>
    </w:pPr>
    <w:rPr>
      <w:rFonts w:ascii="Times New Roman" w:hAnsi="Times New Roman"/>
      <w:sz w:val="20"/>
    </w:rPr>
    <w:tblPr>
      <w:tblCellMar>
        <w:left w:type="dxa" w:w="108"/>
        <w:right w:type="dxa" w:w="108"/>
      </w:tblCellMar>
    </w:tblPr>
  </w:style>
  <w:style w:styleId="Style_154" w:type="table">
    <w:name w:val="Lined - Accent 1"/>
    <w:basedOn w:val="Style_90"/>
    <w:pPr>
      <w:spacing w:after="0" w:line="240" w:lineRule="auto"/>
      <w:ind/>
    </w:pPr>
    <w:rPr>
      <w:color w:val="404040"/>
      <w:sz w:val="20"/>
    </w:rPr>
  </w:style>
  <w:style w:styleId="Style_155" w:type="table">
    <w:name w:val="List Table 3 - Accent 4"/>
    <w:basedOn w:val="Style_90"/>
    <w:pPr>
      <w:spacing w:after="0" w:line="240" w:lineRule="auto"/>
      <w:ind/>
    </w:pPr>
    <w:tblPr>
      <w:tblBorders>
        <w:top w:sz="4" w:themeColor="accent4" w:themeTint="9A" w:val="single"/>
        <w:left w:sz="4" w:themeColor="accent4" w:themeTint="9A" w:val="single"/>
        <w:bottom w:sz="4" w:themeColor="accent4" w:themeTint="9A" w:val="single"/>
        <w:right w:sz="4" w:themeColor="accent4" w:themeTint="9A" w:val="single"/>
      </w:tblBorders>
    </w:tblPr>
  </w:style>
  <w:style w:styleId="Style_156" w:type="table">
    <w:name w:val="Bordered - Accent 3"/>
    <w:basedOn w:val="Style_90"/>
    <w:pPr>
      <w:spacing w:after="0" w:line="240" w:lineRule="auto"/>
      <w:ind/>
    </w:pPr>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57" w:type="table">
    <w:name w:val="Lined - Accent"/>
    <w:basedOn w:val="Style_90"/>
    <w:pPr>
      <w:spacing w:after="0" w:line="240" w:lineRule="auto"/>
      <w:ind/>
    </w:pPr>
    <w:rPr>
      <w:color w:val="404040"/>
      <w:sz w:val="20"/>
    </w:rPr>
  </w:style>
  <w:style w:styleId="Style_158" w:type="table">
    <w:name w:val="Grid Table 3 - Accent 3"/>
    <w:basedOn w:val="Style_90"/>
    <w:pPr>
      <w:spacing w:after="0" w:line="240" w:lineRule="auto"/>
      <w:ind/>
    </w:pPr>
    <w:tblPr>
      <w:tblBorders>
        <w:bottom w:sz="4" w:themeColor="accent3" w:themeTint="FE" w:val="single"/>
        <w:insideH w:sz="4" w:themeColor="accent3" w:themeTint="FE" w:val="single"/>
        <w:insideV w:sz="4" w:themeColor="accent3" w:themeTint="FE" w:val="single"/>
      </w:tblBorders>
    </w:tblPr>
  </w:style>
  <w:style w:styleId="Style_159" w:type="table">
    <w:name w:val="List Table 5 Dark - Accent 5"/>
    <w:basedOn w:val="Style_90"/>
    <w:pPr>
      <w:spacing w:after="0" w:line="240" w:lineRule="auto"/>
      <w:ind/>
    </w:pPr>
    <w:tblPr>
      <w:tblBorders>
        <w:top w:sz="32" w:themeColor="accent5" w:themeTint="9A" w:val="single"/>
        <w:left w:sz="32" w:themeColor="accent5" w:themeTint="9A" w:val="single"/>
        <w:bottom w:sz="32" w:themeColor="accent5" w:themeTint="9A" w:val="single"/>
        <w:right w:sz="32" w:themeColor="accent5" w:themeTint="9A" w:val="single"/>
      </w:tblBorders>
    </w:tblPr>
  </w:style>
  <w:style w:styleId="Style_160" w:type="table">
    <w:name w:val="Grid Table 6 Colorful - Accent 1"/>
    <w:basedOn w:val="Style_90"/>
    <w:pPr>
      <w:spacing w:after="0" w:line="240" w:lineRule="auto"/>
      <w:ind/>
    </w:pPr>
    <w:tblPr>
      <w:tblBorders>
        <w:top w:sz="4" w:themeColor="accent1" w:themeTint="80" w:val="single"/>
        <w:left w:sz="4" w:themeColor="accent1" w:themeTint="80" w:val="single"/>
        <w:bottom w:sz="4" w:themeColor="accent1" w:themeTint="80" w:val="single"/>
        <w:right w:sz="4" w:themeColor="accent1" w:themeTint="80" w:val="single"/>
        <w:insideH w:sz="4" w:themeColor="accent1" w:themeTint="80" w:val="single"/>
        <w:insideV w:sz="4" w:themeColor="accent1" w:themeTint="80" w:val="single"/>
      </w:tblBorders>
    </w:tblPr>
  </w:style>
  <w:style w:styleId="Style_161" w:type="table">
    <w:name w:val="Lined - Accent 4"/>
    <w:basedOn w:val="Style_90"/>
    <w:pPr>
      <w:spacing w:after="0" w:line="240" w:lineRule="auto"/>
      <w:ind/>
    </w:pPr>
    <w:rPr>
      <w:color w:val="404040"/>
      <w:sz w:val="20"/>
    </w:rPr>
  </w:style>
  <w:style w:styleId="Style_162" w:type="table">
    <w:name w:val="Список-таблица 41"/>
    <w:basedOn w:val="Style_90"/>
    <w:pPr>
      <w:spacing w:after="0" w:line="240" w:lineRule="auto"/>
      <w:ind/>
    </w:pPr>
    <w:tblPr>
      <w:tblBorders>
        <w:top w:sz="4" w:themeColor="text1" w:val="single"/>
        <w:left w:sz="4" w:themeColor="text1" w:val="single"/>
        <w:bottom w:sz="4" w:themeColor="text1" w:val="single"/>
        <w:right w:sz="4" w:themeColor="text1" w:val="single"/>
        <w:insideH w:sz="4" w:themeColor="text1" w:val="single"/>
      </w:tblBorders>
    </w:tblPr>
  </w:style>
  <w:style w:styleId="Style_163" w:type="table">
    <w:name w:val="Таблица-сетка 41"/>
    <w:basedOn w:val="Style_90"/>
    <w:pPr>
      <w:spacing w:after="0" w:line="240" w:lineRule="auto"/>
      <w:ind/>
    </w:pPr>
    <w:tblPr>
      <w:tblBorders>
        <w:top w:sz="4" w:themeColor="text1" w:themeTint="90" w:val="single"/>
        <w:left w:sz="4" w:themeColor="text1" w:themeTint="90" w:val="single"/>
        <w:bottom w:sz="4" w:themeColor="text1" w:themeTint="90" w:val="single"/>
        <w:right w:sz="4" w:themeColor="text1" w:themeTint="90" w:val="single"/>
        <w:insideH w:sz="4" w:themeColor="text1" w:themeTint="90" w:val="single"/>
        <w:insideV w:sz="4" w:themeColor="text1" w:themeTint="90" w:val="single"/>
      </w:tblBorders>
    </w:tblPr>
  </w:style>
  <w:style w:styleId="Style_164" w:type="table">
    <w:name w:val="List Table 2 - Accent 6"/>
    <w:basedOn w:val="Style_90"/>
    <w:pPr>
      <w:spacing w:after="0" w:line="240" w:lineRule="auto"/>
      <w:ind/>
    </w:pPr>
    <w:tblPr>
      <w:tblBorders>
        <w:top w:sz="4" w:themeColor="accent6" w:themeTint="90" w:val="single"/>
        <w:bottom w:sz="4" w:themeColor="accent6" w:themeTint="90" w:val="single"/>
        <w:insideH w:sz="4" w:themeColor="accent6" w:themeTint="90" w:val="single"/>
      </w:tblBorders>
    </w:tblPr>
  </w:style>
  <w:style w:styleId="Style_165" w:type="table">
    <w:name w:val="List Table 1 Light - Accent 1"/>
    <w:basedOn w:val="Style_90"/>
    <w:pPr>
      <w:spacing w:after="0" w:line="240" w:lineRule="auto"/>
      <w:ind/>
    </w:pPr>
  </w:style>
  <w:style w:styleId="Style_166" w:type="table">
    <w:name w:val="Grid Table 5 Dark - Accent 5"/>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4" w:type="table">
    <w:name w:val="StGen3"/>
    <w:basedOn w:val="Style_105"/>
    <w:pPr>
      <w:spacing w:after="0" w:line="240" w:lineRule="auto"/>
      <w:ind/>
    </w:pPr>
    <w:rPr>
      <w:rFonts w:ascii="Times New Roman" w:hAnsi="Times New Roman"/>
      <w:sz w:val="20"/>
    </w:rPr>
    <w:tblPr>
      <w:tblCellMar>
        <w:left w:type="dxa" w:w="108"/>
        <w:right w:type="dxa" w:w="108"/>
      </w:tblCellMar>
    </w:tblPr>
  </w:style>
  <w:style w:styleId="Style_167" w:type="table">
    <w:name w:val="Grid Table 5 Dark - Accent 3"/>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68" w:type="table">
    <w:name w:val="List Table 1 Light - Accent 6"/>
    <w:basedOn w:val="Style_90"/>
    <w:pPr>
      <w:spacing w:after="0" w:line="240" w:lineRule="auto"/>
      <w:ind/>
    </w:pPr>
  </w:style>
  <w:style w:styleId="Style_169" w:type="table">
    <w:name w:val="Grid Table 5 Dark - Accent 2"/>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70" w:type="table">
    <w:name w:val="List Table 4 - Accent 2"/>
    <w:basedOn w:val="Style_90"/>
    <w:pPr>
      <w:spacing w:after="0" w:line="240" w:lineRule="auto"/>
      <w:ind/>
    </w:pPr>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tblBorders>
    </w:tblPr>
  </w:style>
  <w:style w:styleId="Style_171" w:type="table">
    <w:name w:val="Таблица-сетка 21"/>
    <w:basedOn w:val="Style_90"/>
    <w:pPr>
      <w:spacing w:after="0" w:line="240" w:lineRule="auto"/>
      <w:ind/>
    </w:pPr>
    <w:tblPr>
      <w:tblBorders>
        <w:bottom w:sz="4" w:themeColor="text1" w:themeTint="95" w:val="single"/>
        <w:insideH w:sz="4" w:themeColor="text1" w:themeTint="95" w:val="single"/>
        <w:insideV w:sz="4" w:themeColor="text1" w:themeTint="95" w:val="single"/>
      </w:tblBorders>
    </w:tblPr>
  </w:style>
  <w:style w:styleId="Style_172" w:type="table">
    <w:name w:val="Grid Table 2 - Accent 2"/>
    <w:basedOn w:val="Style_90"/>
    <w:pPr>
      <w:spacing w:after="0" w:line="240" w:lineRule="auto"/>
      <w:ind/>
    </w:pPr>
    <w:tblPr>
      <w:tblBorders>
        <w:bottom w:sz="4" w:themeColor="accent2" w:themeTint="97" w:val="single"/>
        <w:insideH w:sz="4" w:themeColor="accent2" w:themeTint="97" w:val="single"/>
        <w:insideV w:sz="4" w:themeColor="accent2" w:themeTint="97" w:val="single"/>
      </w:tblBorders>
    </w:tblPr>
  </w:style>
  <w:style w:styleId="Style_173" w:type="table">
    <w:name w:val="List Table 7 Colorful - Accent 2"/>
    <w:basedOn w:val="Style_90"/>
    <w:pPr>
      <w:spacing w:after="0" w:line="240" w:lineRule="auto"/>
      <w:ind/>
    </w:pPr>
    <w:tblPr>
      <w:tblBorders>
        <w:right w:sz="4" w:themeColor="accent2" w:themeTint="97" w:val="single"/>
      </w:tblBorders>
    </w:tblPr>
  </w:style>
  <w:style w:styleId="Style_174" w:type="table">
    <w:name w:val="Grid Table 6 Colorful - Accent 3"/>
    <w:basedOn w:val="Style_90"/>
    <w:pPr>
      <w:spacing w:after="0" w:line="240" w:lineRule="auto"/>
      <w:ind/>
    </w:pPr>
    <w:tblPr>
      <w:tblBorders>
        <w:top w:sz="4" w:themeColor="accent3" w:themeTint="FE" w:val="single"/>
        <w:left w:sz="4" w:themeColor="accent3" w:themeTint="FE" w:val="single"/>
        <w:bottom w:sz="4" w:themeColor="accent3" w:themeTint="FE" w:val="single"/>
        <w:right w:sz="4" w:themeColor="accent3" w:themeTint="FE" w:val="single"/>
        <w:insideH w:sz="4" w:themeColor="accent3" w:themeTint="FE" w:val="single"/>
        <w:insideV w:sz="4" w:themeColor="accent3" w:themeTint="FE" w:val="single"/>
      </w:tblBorders>
    </w:tblPr>
  </w:style>
  <w:style w:styleId="Style_175" w:type="table">
    <w:name w:val="List Table 7 Colorful - Accent 6"/>
    <w:basedOn w:val="Style_90"/>
    <w:pPr>
      <w:spacing w:after="0" w:line="240" w:lineRule="auto"/>
      <w:ind/>
    </w:pPr>
    <w:tblPr>
      <w:tblBorders>
        <w:right w:sz="4" w:themeColor="accent6" w:themeTint="98" w:val="single"/>
      </w:tblBorders>
    </w:tblPr>
  </w:style>
  <w:style w:styleId="Style_176" w:type="table">
    <w:name w:val="Grid Table 1 Light - Accent 4"/>
    <w:basedOn w:val="Style_90"/>
    <w:pPr>
      <w:spacing w:after="0" w:line="240" w:lineRule="auto"/>
      <w:ind/>
    </w:pPr>
    <w:tblPr>
      <w:tblBorders>
        <w:top w:sz="4" w:themeColor="accent4" w:themeTint="67" w:val="single"/>
        <w:left w:sz="4" w:themeColor="accent4" w:themeTint="67" w:val="single"/>
        <w:bottom w:sz="4" w:themeColor="accent4" w:themeTint="67" w:val="single"/>
        <w:right w:sz="4" w:themeColor="accent4" w:themeTint="67" w:val="single"/>
        <w:insideH w:sz="4" w:themeColor="accent4" w:themeTint="67" w:val="single"/>
        <w:insideV w:sz="4" w:themeColor="accent4" w:themeTint="67" w:val="single"/>
      </w:tblBorders>
    </w:tblPr>
  </w:style>
  <w:style w:styleId="Style_177" w:type="table">
    <w:name w:val="Grid Table 3 - Accent 5"/>
    <w:basedOn w:val="Style_90"/>
    <w:pPr>
      <w:spacing w:after="0" w:line="240" w:lineRule="auto"/>
      <w:ind/>
    </w:pPr>
    <w:tblPr>
      <w:tblBorders>
        <w:bottom w:sz="4" w:themeColor="accent5" w:val="single"/>
        <w:insideH w:sz="4" w:themeColor="accent5" w:val="single"/>
        <w:insideV w:sz="4" w:themeColor="accent5" w:val="single"/>
      </w:tblBorders>
    </w:tblPr>
  </w:style>
  <w:style w:styleId="Style_178" w:type="table">
    <w:name w:val="List Table 7 Colorful - Accent 3"/>
    <w:basedOn w:val="Style_90"/>
    <w:pPr>
      <w:spacing w:after="0" w:line="240" w:lineRule="auto"/>
      <w:ind/>
    </w:pPr>
    <w:tblPr>
      <w:tblBorders>
        <w:right w:sz="4" w:themeColor="accent3" w:themeTint="98" w:val="single"/>
      </w:tblBorders>
    </w:tblPr>
  </w:style>
  <w:style w:styleId="Style_179" w:type="table">
    <w:name w:val="List Table 2 - Accent 4"/>
    <w:basedOn w:val="Style_90"/>
    <w:pPr>
      <w:spacing w:after="0" w:line="240" w:lineRule="auto"/>
      <w:ind/>
    </w:pPr>
    <w:tblPr>
      <w:tblBorders>
        <w:top w:sz="4" w:themeColor="accent4" w:themeTint="90" w:val="single"/>
        <w:bottom w:sz="4" w:themeColor="accent4" w:themeTint="90" w:val="single"/>
        <w:insideH w:sz="4" w:themeColor="accent4" w:themeTint="90" w:val="single"/>
      </w:tblBorders>
    </w:tblPr>
  </w:style>
  <w:style w:styleId="Style_180" w:type="table">
    <w:name w:val="Список-таблица 1 светлая1"/>
    <w:basedOn w:val="Style_90"/>
    <w:pPr>
      <w:spacing w:after="0" w:line="240" w:lineRule="auto"/>
      <w:ind/>
    </w:pPr>
  </w:style>
  <w:style w:styleId="Style_181" w:type="table">
    <w:name w:val="Grid Table 4 - Accent 1"/>
    <w:basedOn w:val="Style_90"/>
    <w:pPr>
      <w:spacing w:after="0" w:line="240" w:lineRule="auto"/>
      <w:ind/>
    </w:pPr>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insideV w:sz="4" w:themeColor="accent1" w:themeTint="90" w:val="single"/>
      </w:tblBorders>
    </w:tblPr>
  </w:style>
  <w:style w:styleId="Style_182" w:type="table">
    <w:name w:val="List Table 1 Light - Accent 4"/>
    <w:basedOn w:val="Style_90"/>
    <w:pPr>
      <w:spacing w:after="0" w:line="240" w:lineRule="auto"/>
      <w:ind/>
    </w:pPr>
  </w:style>
  <w:style w:styleId="Style_183" w:type="table">
    <w:name w:val="List Table 7 Colorful - Accent 4"/>
    <w:basedOn w:val="Style_90"/>
    <w:pPr>
      <w:spacing w:after="0" w:line="240" w:lineRule="auto"/>
      <w:ind/>
    </w:pPr>
    <w:tblPr>
      <w:tblBorders>
        <w:right w:sz="4" w:themeColor="accent4" w:themeTint="9A" w:val="single"/>
      </w:tblBorders>
    </w:tblPr>
  </w:style>
  <w:style w:styleId="Style_184" w:type="table">
    <w:name w:val="Список-таблица 6 цветная1"/>
    <w:basedOn w:val="Style_90"/>
    <w:pPr>
      <w:spacing w:after="0" w:line="240" w:lineRule="auto"/>
      <w:ind/>
    </w:pPr>
    <w:tblPr>
      <w:tblBorders>
        <w:top w:sz="4" w:themeColor="text1" w:themeTint="80" w:val="single"/>
        <w:bottom w:sz="4" w:themeColor="text1" w:themeTint="80" w:val="single"/>
      </w:tblBorders>
    </w:tblPr>
  </w:style>
  <w:style w:styleId="Style_185" w:type="table">
    <w:name w:val="List Table 4 - Accent 4"/>
    <w:basedOn w:val="Style_90"/>
    <w:pPr>
      <w:spacing w:after="0" w:line="240" w:lineRule="auto"/>
      <w:ind/>
    </w:pPr>
    <w:tblPr>
      <w:tblBorders>
        <w:top w:sz="4" w:themeColor="accent4" w:themeTint="90" w:val="single"/>
        <w:left w:sz="4" w:themeColor="accent4" w:themeTint="90" w:val="single"/>
        <w:bottom w:sz="4" w:themeColor="accent4" w:themeTint="90" w:val="single"/>
        <w:right w:sz="4" w:themeColor="accent4" w:themeTint="90" w:val="single"/>
        <w:insideH w:sz="4" w:themeColor="accent4" w:themeTint="90" w:val="single"/>
      </w:tblBorders>
    </w:tblPr>
  </w:style>
  <w:style w:styleId="Style_186" w:type="table">
    <w:name w:val="Bordered - Accent 5"/>
    <w:basedOn w:val="Style_90"/>
    <w:pPr>
      <w:spacing w:after="0" w:line="240" w:lineRule="auto"/>
      <w:ind/>
    </w:pPr>
    <w:tblPr>
      <w:tblBorders>
        <w:top w:sz="4" w:themeColor="accent5" w:themeTint="67" w:val="single"/>
        <w:left w:sz="4" w:themeColor="accent5" w:themeTint="67" w:val="single"/>
        <w:bottom w:sz="4" w:themeColor="accent5" w:themeTint="67" w:val="single"/>
        <w:right w:sz="4" w:themeColor="accent5" w:themeTint="67" w:val="single"/>
        <w:insideH w:sz="4" w:themeColor="accent5" w:themeTint="67" w:val="single"/>
        <w:insideV w:sz="4" w:themeColor="accent5" w:themeTint="67" w:val="single"/>
      </w:tblBorders>
    </w:tblPr>
  </w:style>
  <w:style w:styleId="Style_187" w:type="table">
    <w:name w:val="List Table 1 Light - Accent 5"/>
    <w:basedOn w:val="Style_90"/>
    <w:pPr>
      <w:spacing w:after="0" w:line="240" w:lineRule="auto"/>
      <w:ind/>
    </w:pPr>
  </w:style>
  <w:style w:styleId="Style_188" w:type="table">
    <w:name w:val="List Table 6 Colorful - Accent 6"/>
    <w:basedOn w:val="Style_90"/>
    <w:pPr>
      <w:spacing w:after="0" w:line="240" w:lineRule="auto"/>
      <w:ind/>
    </w:pPr>
    <w:tblPr>
      <w:tblBorders>
        <w:top w:sz="4" w:themeColor="accent6" w:themeTint="98" w:val="single"/>
        <w:bottom w:sz="4" w:themeColor="accent6" w:themeTint="98" w:val="single"/>
      </w:tblBorders>
    </w:tblPr>
  </w:style>
  <w:style w:styleId="Style_189" w:type="table">
    <w:name w:val="List Table 3 - Accent 1"/>
    <w:basedOn w:val="Style_90"/>
    <w:pPr>
      <w:spacing w:after="0" w:line="240" w:lineRule="auto"/>
      <w:ind/>
    </w:pPr>
    <w:tblPr>
      <w:tblBorders>
        <w:top w:sz="4" w:themeColor="accent1" w:val="single"/>
        <w:left w:sz="4" w:themeColor="accent1" w:val="single"/>
        <w:bottom w:sz="4" w:themeColor="accent1" w:val="single"/>
        <w:right w:sz="4" w:themeColor="accent1" w:val="single"/>
      </w:tblBorders>
    </w:tblPr>
  </w:style>
  <w:style w:styleId="Style_190" w:type="table">
    <w:name w:val="Grid Table 1 Light - Accent 3"/>
    <w:basedOn w:val="Style_90"/>
    <w:pPr>
      <w:spacing w:after="0" w:line="240" w:lineRule="auto"/>
      <w:ind/>
    </w:pPr>
    <w:tblPr>
      <w:tblBorders>
        <w:top w:sz="4" w:themeColor="accent3" w:themeTint="67" w:val="single"/>
        <w:left w:sz="4" w:themeColor="accent3" w:themeTint="67" w:val="single"/>
        <w:bottom w:sz="4" w:themeColor="accent3" w:themeTint="67" w:val="single"/>
        <w:right w:sz="4" w:themeColor="accent3" w:themeTint="67" w:val="single"/>
        <w:insideH w:sz="4" w:themeColor="accent3" w:themeTint="67" w:val="single"/>
        <w:insideV w:sz="4" w:themeColor="accent3" w:themeTint="67" w:val="single"/>
      </w:tblBorders>
    </w:tblPr>
  </w:style>
  <w:style w:styleId="Style_191" w:type="table">
    <w:name w:val="List Table 2 - Accent 5"/>
    <w:basedOn w:val="Style_90"/>
    <w:pPr>
      <w:spacing w:after="0" w:line="240" w:lineRule="auto"/>
      <w:ind/>
    </w:pPr>
    <w:tblPr>
      <w:tblBorders>
        <w:top w:sz="4" w:themeColor="accent5" w:themeTint="90" w:val="single"/>
        <w:bottom w:sz="4" w:themeColor="accent5" w:themeTint="90" w:val="single"/>
        <w:insideH w:sz="4" w:themeColor="accent5" w:themeTint="90" w:val="single"/>
      </w:tblBorders>
    </w:tblPr>
  </w:style>
  <w:style w:styleId="Style_192" w:type="table">
    <w:name w:val="List Table 6 Colorful - Accent 2"/>
    <w:basedOn w:val="Style_90"/>
    <w:pPr>
      <w:spacing w:after="0" w:line="240" w:lineRule="auto"/>
      <w:ind/>
    </w:pPr>
    <w:tblPr>
      <w:tblBorders>
        <w:top w:sz="4" w:themeColor="accent2" w:themeTint="97" w:val="single"/>
        <w:bottom w:sz="4" w:themeColor="accent2" w:themeTint="97" w:val="single"/>
      </w:tblBorders>
    </w:tblPr>
  </w:style>
  <w:style w:styleId="Style_193" w:type="table">
    <w:name w:val="Bordered - Accent 2"/>
    <w:basedOn w:val="Style_90"/>
    <w:pPr>
      <w:spacing w:after="0" w:line="240" w:lineRule="auto"/>
      <w:ind/>
    </w:pPr>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194" w:type="table">
    <w:name w:val="Bordered &amp; Lined - Accent 5"/>
    <w:basedOn w:val="Style_90"/>
    <w:pPr>
      <w:spacing w:after="0" w:line="240" w:lineRule="auto"/>
      <w:ind/>
    </w:pPr>
    <w:rPr>
      <w:color w:val="404040"/>
      <w:sz w:val="20"/>
    </w:rPr>
    <w:tblPr>
      <w:tblBorders>
        <w:top w:sz="4" w:themeColor="accent5" w:themeShade="95" w:val="single"/>
        <w:left w:sz="4" w:themeColor="accent5" w:themeShade="95" w:val="single"/>
        <w:bottom w:sz="4" w:themeColor="accent5" w:themeShade="95" w:val="single"/>
        <w:right w:sz="4" w:themeColor="accent5" w:themeShade="95" w:val="single"/>
        <w:insideH w:sz="4" w:themeColor="accent5" w:themeShade="95" w:val="single"/>
        <w:insideV w:sz="4" w:themeColor="accent5" w:themeShade="95" w:val="single"/>
      </w:tblBorders>
    </w:tblPr>
  </w:style>
  <w:style w:styleId="Style_195" w:type="table">
    <w:name w:val="Grid Table 5 Dark- Accent 4"/>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10" w:type="table">
    <w:name w:val="StGen2"/>
    <w:basedOn w:val="Style_105"/>
    <w:tblPr>
      <w:tblCellMar>
        <w:left w:type="dxa" w:w="115"/>
        <w:right w:type="dxa" w:w="115"/>
      </w:tblCellMar>
    </w:tblPr>
  </w:style>
  <w:style w:styleId="Style_196" w:type="table">
    <w:name w:val="Список-таблица 5 темная1"/>
    <w:basedOn w:val="Style_90"/>
    <w:pPr>
      <w:spacing w:after="0" w:line="240" w:lineRule="auto"/>
      <w:ind/>
    </w:pPr>
    <w:tblPr>
      <w:tblBorders>
        <w:top w:sz="32" w:themeColor="text1" w:themeTint="80" w:val="single"/>
        <w:left w:sz="32" w:themeColor="text1" w:themeTint="80" w:val="single"/>
        <w:bottom w:sz="32" w:themeColor="text1" w:themeTint="80" w:val="single"/>
        <w:right w:sz="32" w:themeColor="text1" w:themeTint="80" w:val="single"/>
      </w:tblBorders>
    </w:tblPr>
  </w:style>
  <w:style w:styleId="Style_197" w:type="table">
    <w:name w:val="Bordered &amp; Lined - Accent 3"/>
    <w:basedOn w:val="Style_90"/>
    <w:pPr>
      <w:spacing w:after="0" w:line="240" w:lineRule="auto"/>
      <w:ind/>
    </w:pPr>
    <w:rPr>
      <w:color w:val="404040"/>
      <w:sz w:val="20"/>
    </w:rPr>
    <w:tblPr>
      <w:tblBorders>
        <w:top w:sz="4" w:themeColor="accent3" w:themeShade="95" w:val="single"/>
        <w:left w:sz="4" w:themeColor="accent3" w:themeShade="95" w:val="single"/>
        <w:bottom w:sz="4" w:themeColor="accent3" w:themeShade="95" w:val="single"/>
        <w:right w:sz="4" w:themeColor="accent3" w:themeShade="95" w:val="single"/>
        <w:insideH w:sz="4" w:themeColor="accent3" w:themeShade="95" w:val="single"/>
        <w:insideV w:sz="4" w:themeColor="accent3" w:themeShade="95" w:val="single"/>
      </w:tblBorders>
    </w:tblPr>
  </w:style>
  <w:style w:styleId="Style_198" w:type="table">
    <w:name w:val="Таблица простая 11"/>
    <w:basedOn w:val="Style_90"/>
    <w:pPr>
      <w:spacing w:after="0" w:line="240" w:lineRule="auto"/>
      <w:ind/>
    </w:pPr>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199" w:type="table">
    <w:name w:val="Таблица-сетка 7 цветная1"/>
    <w:basedOn w:val="Style_90"/>
    <w:pPr>
      <w:spacing w:after="0" w:line="240" w:lineRule="auto"/>
      <w:ind/>
    </w:pPr>
    <w:tblPr>
      <w:tblBorders>
        <w:bottom w:sz="4" w:themeColor="text1" w:themeTint="80" w:val="single"/>
        <w:right w:sz="4" w:themeColor="text1" w:themeTint="80" w:val="single"/>
        <w:insideH w:sz="4" w:themeColor="text1" w:themeTint="80" w:val="single"/>
        <w:insideV w:sz="4" w:themeColor="text1" w:themeTint="80" w:val="single"/>
      </w:tblBorders>
    </w:tblPr>
  </w:style>
  <w:style w:styleId="Style_200" w:type="table">
    <w:name w:val="List Table 5 Dark - Accent 3"/>
    <w:basedOn w:val="Style_90"/>
    <w:pPr>
      <w:spacing w:after="0" w:line="240" w:lineRule="auto"/>
      <w:ind/>
    </w:pPr>
    <w:tblPr>
      <w:tblBorders>
        <w:top w:sz="32" w:themeColor="accent3" w:themeTint="98" w:val="single"/>
        <w:left w:sz="32" w:themeColor="accent3" w:themeTint="98" w:val="single"/>
        <w:bottom w:sz="32" w:themeColor="accent3" w:themeTint="98" w:val="single"/>
        <w:right w:sz="32" w:themeColor="accent3" w:themeTint="98" w:val="single"/>
      </w:tblBorders>
    </w:tblPr>
  </w:style>
  <w:style w:styleId="Style_6" w:type="table">
    <w:name w:val="StGen1"/>
    <w:basedOn w:val="Style_105"/>
    <w:pPr>
      <w:spacing w:after="0" w:line="240" w:lineRule="auto"/>
      <w:ind/>
    </w:pPr>
    <w:rPr>
      <w:rFonts w:ascii="Times New Roman" w:hAnsi="Times New Roman"/>
      <w:sz w:val="20"/>
    </w:rPr>
    <w:tblPr>
      <w:tblCellMar>
        <w:left w:type="dxa" w:w="108"/>
        <w:right w:type="dxa" w:w="108"/>
      </w:tblCellMar>
    </w:tblPr>
  </w:style>
  <w:style w:styleId="Style_201" w:type="table">
    <w:name w:val="Таблица простая 51"/>
    <w:basedOn w:val="Style_90"/>
    <w:pPr>
      <w:spacing w:after="0" w:line="240" w:lineRule="auto"/>
      <w:ind/>
    </w:pPr>
  </w:style>
  <w:style w:styleId="Style_202" w:type="table">
    <w:name w:val="Список-таблица 7 цветная1"/>
    <w:basedOn w:val="Style_90"/>
    <w:pPr>
      <w:spacing w:after="0" w:line="240" w:lineRule="auto"/>
      <w:ind/>
    </w:pPr>
    <w:tblPr>
      <w:tblBorders>
        <w:right w:sz="4" w:themeColor="text1" w:themeTint="80" w:val="single"/>
      </w:tblBorders>
    </w:tblPr>
  </w:style>
  <w:style w:styleId="Style_203" w:type="table">
    <w:name w:val="Grid Table 2 - Accent 3"/>
    <w:basedOn w:val="Style_90"/>
    <w:pPr>
      <w:spacing w:after="0" w:line="240" w:lineRule="auto"/>
      <w:ind/>
    </w:pPr>
    <w:tblPr>
      <w:tblBorders>
        <w:bottom w:sz="4" w:themeColor="accent3" w:themeTint="FE" w:val="single"/>
        <w:insideH w:sz="4" w:themeColor="accent3" w:themeTint="FE" w:val="single"/>
        <w:insideV w:sz="4" w:themeColor="accent3" w:themeTint="FE" w:val="single"/>
      </w:tblBorders>
    </w:tblPr>
  </w:style>
  <w:style w:styleId="Style_204" w:type="table">
    <w:name w:val="Lined - Accent 3"/>
    <w:basedOn w:val="Style_90"/>
    <w:pPr>
      <w:spacing w:after="0" w:line="240" w:lineRule="auto"/>
      <w:ind/>
    </w:pPr>
    <w:rPr>
      <w:color w:val="404040"/>
      <w:sz w:val="20"/>
    </w:rPr>
  </w:style>
  <w:style w:styleId="Style_205" w:type="table">
    <w:name w:val="Grid Table 3 - Accent 4"/>
    <w:basedOn w:val="Style_90"/>
    <w:pPr>
      <w:spacing w:after="0" w:line="240" w:lineRule="auto"/>
      <w:ind/>
    </w:pPr>
    <w:tblPr>
      <w:tblBorders>
        <w:bottom w:sz="4" w:themeColor="accent4" w:themeTint="9A" w:val="single"/>
        <w:insideH w:sz="4" w:themeColor="accent4" w:themeTint="9A" w:val="single"/>
        <w:insideV w:sz="4" w:themeColor="accent4" w:themeTint="9A" w:val="single"/>
      </w:tblBorders>
    </w:tblPr>
  </w:style>
  <w:style w:styleId="Style_206" w:type="table">
    <w:name w:val="List Table 4 - Accent 1"/>
    <w:basedOn w:val="Style_90"/>
    <w:pPr>
      <w:spacing w:after="0" w:line="240" w:lineRule="auto"/>
      <w:ind/>
    </w:pPr>
    <w:tblPr>
      <w:tblBorders>
        <w:top w:sz="4" w:themeColor="accent1" w:themeTint="90" w:val="single"/>
        <w:left w:sz="4" w:themeColor="accent1" w:themeTint="90" w:val="single"/>
        <w:bottom w:sz="4" w:themeColor="accent1" w:themeTint="90" w:val="single"/>
        <w:right w:sz="4" w:themeColor="accent1" w:themeTint="90" w:val="single"/>
        <w:insideH w:sz="4" w:themeColor="accent1" w:themeTint="90" w:val="single"/>
      </w:tblBorders>
    </w:tblPr>
  </w:style>
  <w:style w:styleId="Style_207" w:type="table">
    <w:name w:val="Bordered"/>
    <w:basedOn w:val="Style_90"/>
    <w:pPr>
      <w:spacing w:after="0" w:line="240" w:lineRule="auto"/>
      <w:ind/>
    </w:pPr>
    <w:tblPr>
      <w:tblBorders>
        <w:top w:sz="4" w:themeColor="text1" w:themeTint="26" w:val="single"/>
        <w:left w:sz="4" w:themeColor="text1" w:themeTint="26" w:val="single"/>
        <w:bottom w:sz="4" w:themeColor="text1" w:themeTint="26" w:val="single"/>
        <w:right w:sz="4" w:themeColor="text1" w:themeTint="26" w:val="single"/>
        <w:insideH w:sz="4" w:themeColor="text1" w:themeTint="26" w:val="single"/>
        <w:insideV w:sz="4" w:themeColor="text1" w:themeTint="26" w:val="single"/>
      </w:tblBorders>
    </w:tblPr>
  </w:style>
  <w:style w:styleId="Style_208" w:type="table">
    <w:name w:val="Grid Table 4 - Accent 2"/>
    <w:basedOn w:val="Style_90"/>
    <w:pPr>
      <w:spacing w:after="0" w:line="240" w:lineRule="auto"/>
      <w:ind/>
    </w:pPr>
    <w:tblPr>
      <w:tblBorders>
        <w:top w:sz="4" w:themeColor="accent2" w:themeTint="90" w:val="single"/>
        <w:left w:sz="4" w:themeColor="accent2" w:themeTint="90" w:val="single"/>
        <w:bottom w:sz="4" w:themeColor="accent2" w:themeTint="90" w:val="single"/>
        <w:right w:sz="4" w:themeColor="accent2" w:themeTint="90" w:val="single"/>
        <w:insideH w:sz="4" w:themeColor="accent2" w:themeTint="90" w:val="single"/>
        <w:insideV w:sz="4" w:themeColor="accent2" w:themeTint="90" w:val="single"/>
      </w:tblBorders>
    </w:tblPr>
  </w:style>
  <w:style w:styleId="Style_209" w:type="table">
    <w:name w:val="List Table 6 Colorful - Accent 1"/>
    <w:basedOn w:val="Style_90"/>
    <w:pPr>
      <w:spacing w:after="0" w:line="240" w:lineRule="auto"/>
      <w:ind/>
    </w:pPr>
    <w:tblPr>
      <w:tblBorders>
        <w:top w:sz="4" w:themeColor="accent1" w:val="single"/>
        <w:bottom w:sz="4" w:themeColor="accent1" w:val="single"/>
      </w:tblBorders>
    </w:tblPr>
  </w:style>
  <w:style w:styleId="Style_210" w:type="table">
    <w:name w:val="Grid Table 1 Light - Accent 1"/>
    <w:basedOn w:val="Style_90"/>
    <w:pPr>
      <w:spacing w:after="0" w:line="240" w:lineRule="auto"/>
      <w:ind/>
    </w:pPr>
    <w:tblPr>
      <w:tblBorders>
        <w:top w:sz="4" w:themeColor="accent1" w:themeTint="67" w:val="single"/>
        <w:left w:sz="4" w:themeColor="accent1" w:themeTint="67" w:val="single"/>
        <w:bottom w:sz="4" w:themeColor="accent1" w:themeTint="67" w:val="single"/>
        <w:right w:sz="4" w:themeColor="accent1" w:themeTint="67" w:val="single"/>
        <w:insideH w:sz="4" w:themeColor="accent1" w:themeTint="67" w:val="single"/>
        <w:insideV w:sz="4" w:themeColor="accent1" w:themeTint="67" w:val="single"/>
      </w:tblBorders>
    </w:tblPr>
  </w:style>
  <w:style w:styleId="Style_211" w:type="table">
    <w:name w:val="Bordered &amp; Lined - Accent 6"/>
    <w:basedOn w:val="Style_90"/>
    <w:pPr>
      <w:spacing w:after="0" w:line="240" w:lineRule="auto"/>
      <w:ind/>
    </w:pPr>
    <w:rPr>
      <w:color w:val="404040"/>
      <w:sz w:val="20"/>
    </w:rPr>
    <w:tblPr>
      <w:tblBorders>
        <w:top w:sz="4" w:themeColor="accent6" w:themeShade="95" w:val="single"/>
        <w:left w:sz="4" w:themeColor="accent6" w:themeShade="95" w:val="single"/>
        <w:bottom w:sz="4" w:themeColor="accent6" w:themeShade="95" w:val="single"/>
        <w:right w:sz="4" w:themeColor="accent6" w:themeShade="95" w:val="single"/>
        <w:insideH w:sz="4" w:themeColor="accent6" w:themeShade="95" w:val="single"/>
        <w:insideV w:sz="4" w:themeColor="accent6" w:themeShade="95" w:val="single"/>
      </w:tblBorders>
    </w:tblPr>
  </w:style>
  <w:style w:styleId="Style_212" w:type="table">
    <w:name w:val="Table Grid Light"/>
    <w:basedOn w:val="Style_90"/>
    <w:pPr>
      <w:spacing w:after="0" w:line="240" w:lineRule="auto"/>
      <w:ind/>
    </w:pPr>
    <w:tblPr>
      <w:tblBorders>
        <w:top w:sz="4" w:themeColor="text1" w:themeTint="50" w:val="single"/>
        <w:left w:sz="4" w:themeColor="text1" w:themeTint="50" w:val="single"/>
        <w:bottom w:sz="4" w:themeColor="text1" w:themeTint="50" w:val="single"/>
        <w:right w:sz="4" w:themeColor="text1" w:themeTint="50" w:val="single"/>
        <w:insideH w:sz="4" w:themeColor="text1" w:themeTint="50" w:val="single"/>
        <w:insideV w:sz="4" w:themeColor="text1" w:themeTint="50" w:val="single"/>
      </w:tblBorders>
    </w:tblPr>
  </w:style>
  <w:style w:styleId="Style_213" w:type="table">
    <w:name w:val="List Table 1 Light - Accent 2"/>
    <w:basedOn w:val="Style_90"/>
    <w:pPr>
      <w:spacing w:after="0" w:line="240" w:lineRule="auto"/>
      <w:ind/>
    </w:pPr>
  </w:style>
  <w:style w:styleId="Style_214" w:type="table">
    <w:name w:val="Grid Table 3 - Accent 6"/>
    <w:basedOn w:val="Style_90"/>
    <w:pPr>
      <w:spacing w:after="0" w:line="240" w:lineRule="auto"/>
      <w:ind/>
    </w:pPr>
    <w:tblPr>
      <w:tblBorders>
        <w:bottom w:sz="4" w:themeColor="accent6" w:val="single"/>
        <w:insideH w:sz="4" w:themeColor="accent6" w:val="single"/>
        <w:insideV w:sz="4" w:themeColor="accent6" w:val="single"/>
      </w:tblBorders>
    </w:tblPr>
  </w:style>
  <w:style w:styleId="Style_215" w:type="table">
    <w:name w:val="List Table 3 - Accent 6"/>
    <w:basedOn w:val="Style_90"/>
    <w:pPr>
      <w:spacing w:after="0" w:line="240" w:lineRule="auto"/>
      <w:ind/>
    </w:pPr>
    <w:tblPr>
      <w:tblBorders>
        <w:top w:sz="4" w:themeColor="accent6" w:themeTint="98" w:val="single"/>
        <w:left w:sz="4" w:themeColor="accent6" w:themeTint="98" w:val="single"/>
        <w:bottom w:sz="4" w:themeColor="accent6" w:themeTint="98" w:val="single"/>
        <w:right w:sz="4" w:themeColor="accent6" w:themeTint="98" w:val="single"/>
      </w:tblBorders>
    </w:tblPr>
  </w:style>
  <w:style w:styleId="Style_216" w:type="table">
    <w:name w:val="Grid Table 5 Dark- Accent 1"/>
    <w:basedOn w:val="Style_90"/>
    <w:pPr>
      <w:spacing w:after="0" w:line="240" w:lineRule="auto"/>
      <w:ind/>
    </w:pPr>
    <w:tblPr>
      <w:tblBorders>
        <w:top w:sz="4" w:themeColor="light1" w:val="single"/>
        <w:left w:sz="4" w:themeColor="light1" w:val="single"/>
        <w:bottom w:sz="4" w:themeColor="light1" w:val="single"/>
        <w:right w:sz="4" w:themeColor="light1" w:val="single"/>
        <w:insideH w:sz="4" w:themeColor="light1" w:val="single"/>
        <w:insideV w:sz="4" w:themeColor="light1" w:val="single"/>
      </w:tblBorders>
    </w:tblPr>
  </w:style>
  <w:style w:styleId="Style_217" w:type="table">
    <w:name w:val="List Table 3 - Accent 2"/>
    <w:basedOn w:val="Style_90"/>
    <w:pPr>
      <w:spacing w:after="0" w:line="240" w:lineRule="auto"/>
      <w:ind/>
    </w:pPr>
    <w:tblPr>
      <w:tblBorders>
        <w:top w:sz="4" w:themeColor="accent2" w:themeTint="97" w:val="single"/>
        <w:left w:sz="4" w:themeColor="accent2" w:themeTint="97" w:val="single"/>
        <w:bottom w:sz="4" w:themeColor="accent2" w:themeTint="97" w:val="single"/>
        <w:right w:sz="4" w:themeColor="accent2" w:themeTint="97" w:val="single"/>
      </w:tblBorders>
    </w:tblPr>
  </w:style>
  <w:style w:styleId="Style_218" w:type="table">
    <w:name w:val="List Table 2 - Accent 2"/>
    <w:basedOn w:val="Style_90"/>
    <w:pPr>
      <w:spacing w:after="0" w:line="240" w:lineRule="auto"/>
      <w:ind/>
    </w:pPr>
    <w:tblPr>
      <w:tblBorders>
        <w:top w:sz="4" w:themeColor="accent2" w:themeTint="90" w:val="single"/>
        <w:bottom w:sz="4" w:themeColor="accent2" w:themeTint="90" w:val="single"/>
        <w:insideH w:sz="4" w:themeColor="accent2" w:themeTint="90" w:val="single"/>
      </w:tblBorders>
    </w:tblPr>
  </w:style>
  <w:style w:styleId="Style_219" w:type="table">
    <w:name w:val="Grid Table 1 Light - Accent 2"/>
    <w:basedOn w:val="Style_90"/>
    <w:pPr>
      <w:spacing w:after="0" w:line="240" w:lineRule="auto"/>
      <w:ind/>
    </w:pPr>
    <w:tblPr>
      <w:tblBorders>
        <w:top w:sz="4" w:themeColor="accent2" w:themeTint="67" w:val="single"/>
        <w:left w:sz="4" w:themeColor="accent2" w:themeTint="67" w:val="single"/>
        <w:bottom w:sz="4" w:themeColor="accent2" w:themeTint="67" w:val="single"/>
        <w:right w:sz="4" w:themeColor="accent2" w:themeTint="67" w:val="single"/>
        <w:insideH w:sz="4" w:themeColor="accent2" w:themeTint="67" w:val="single"/>
        <w:insideV w:sz="4" w:themeColor="accent2" w:themeTint="67" w:val="single"/>
      </w:tblBorders>
    </w:tblPr>
  </w:style>
  <w:style w:styleId="Style_220" w:type="table">
    <w:name w:val="List Table 2 - Accent 1"/>
    <w:basedOn w:val="Style_90"/>
    <w:pPr>
      <w:spacing w:after="0" w:line="240" w:lineRule="auto"/>
      <w:ind/>
    </w:pPr>
    <w:tblPr>
      <w:tblBorders>
        <w:top w:sz="4" w:themeColor="accent1" w:themeTint="90" w:val="single"/>
        <w:bottom w:sz="4" w:themeColor="accent1" w:themeTint="90" w:val="single"/>
        <w:insideH w:sz="4" w:themeColor="accent1" w:themeTint="90" w:val="single"/>
      </w:tblBorders>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7" Target="settings.xml" Type="http://schemas.openxmlformats.org/officeDocument/2006/relationships/settings"/>
  <Relationship Id="rId6" Target="fontTable.xml" Type="http://schemas.openxmlformats.org/officeDocument/2006/relationships/fontTable"/>
  <Relationship Id="rId14" Target="numbering.xml" Type="http://schemas.openxmlformats.org/officeDocument/2006/relationships/numbering"/>
  <Relationship Id="rId13" Target="endnotes.xml" Type="http://schemas.openxmlformats.org/officeDocument/2006/relationships/endnotes"/>
  <Relationship Id="rId4" Target="footer4.xml" Type="http://schemas.openxmlformats.org/officeDocument/2006/relationships/footer"/>
  <Relationship Id="rId3" Target="footer3.xml" Type="http://schemas.openxmlformats.org/officeDocument/2006/relationships/footer"/>
  <Relationship Id="rId12" Target="footnotes.xml" Type="http://schemas.openxmlformats.org/officeDocument/2006/relationships/footnotes"/>
  <Relationship Id="rId10" Target="webSettings.xml" Type="http://schemas.openxmlformats.org/officeDocument/2006/relationships/webSettings"/>
  <Relationship Id="rId5" Target="media/1.png" Type="http://schemas.openxmlformats.org/officeDocument/2006/relationships/image"/>
  <Relationship Id="rId11" Target="theme/theme1.xml" Type="http://schemas.openxmlformats.org/officeDocument/2006/relationships/theme"/>
  <Relationship Id="rId8" Target="styles.xml" Type="http://schemas.openxmlformats.org/officeDocument/2006/relationships/styles"/>
  <Relationship Id="rId2" Target="footer2.xml" Type="http://schemas.openxmlformats.org/officeDocument/2006/relationships/footer"/>
  <Relationship Id="rId9" Target="stylesWithEffects.xml" Type="http://schemas.microsoft.com/office/2007/relationships/stylesWithEffects"/>
  <Relationship Id="rId1" Target="footer1.xml" Type="http://schemas.openxmlformats.org/officeDocument/2006/relationships/footer"/>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2026-02-03T07:45:59Z</dcterms:modified>
</cp:coreProperties>
</file>